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3.xml" ContentType="application/vnd.openxmlformats-officedocument.customXmlProperties+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rels" ContentType="application/vnd.openxmlformats-package.relationships+xml"/>
  <Override PartName="/word/diagrams/colors1.xml" ContentType="application/vnd.openxmlformats-officedocument.drawingml.diagramColor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56382545" w:displacedByCustomXml="next"/>
    <w:bookmarkStart w:id="1" w:name="_Toc156385999" w:displacedByCustomXml="next"/>
    <w:bookmarkStart w:id="2" w:name="_Toc158458249" w:displacedByCustomXml="next"/>
    <w:bookmarkStart w:id="3" w:name="_Toc160588733" w:displacedByCustomXml="next"/>
    <w:sdt>
      <w:sdtPr>
        <w:rPr>
          <w:sz w:val="12"/>
        </w:rPr>
        <w:id w:val="-1243642383"/>
        <w:docPartObj>
          <w:docPartGallery w:val="Cover Pages"/>
          <w:docPartUnique/>
        </w:docPartObj>
      </w:sdtPr>
      <w:sdtEndPr>
        <w:rPr>
          <w:bCs/>
          <w:noProof/>
          <w:color w:val="1D5A85"/>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14:paraId="0FB3F269" w14:textId="60E20BEA" w:rsidR="00E22B9C" w:rsidRDefault="00E22B9C">
          <w:pPr>
            <w:rPr>
              <w:sz w:val="12"/>
            </w:rPr>
          </w:pPr>
        </w:p>
        <w:p w14:paraId="05676FCE" w14:textId="19128AFE" w:rsidR="00E22B9C" w:rsidRDefault="003B5598">
          <w:pPr>
            <w:pBdr>
              <w:left w:val="single" w:sz="24" w:space="4" w:color="ADADAD" w:themeColor="text2" w:themeTint="66"/>
              <w:bottom w:val="single" w:sz="8" w:space="6" w:color="720000" w:themeColor="accent1" w:themeShade="BF"/>
            </w:pBdr>
            <w:spacing w:after="60"/>
            <w:rPr>
              <w:rFonts w:asciiTheme="majorHAnsi" w:eastAsiaTheme="majorEastAsia" w:hAnsiTheme="majorHAnsi" w:cstheme="majorBidi"/>
              <w:b/>
              <w:color w:val="720000" w:themeColor="accent1" w:themeShade="BF"/>
              <w:sz w:val="48"/>
              <w:szCs w:val="48"/>
            </w:rPr>
          </w:pPr>
          <w:sdt>
            <w:sdtPr>
              <w:rPr>
                <w:rFonts w:asciiTheme="majorHAnsi" w:eastAsiaTheme="majorEastAsia" w:hAnsiTheme="majorHAnsi" w:cstheme="majorBidi"/>
                <w:b/>
                <w:color w:val="720000" w:themeColor="accent1" w:themeShade="BF"/>
                <w:sz w:val="48"/>
                <w:szCs w:val="48"/>
              </w:rPr>
              <w:alias w:val="Title"/>
              <w:tag w:val=""/>
              <w:id w:val="1786233606"/>
              <w:dataBinding w:prefixMappings="xmlns:ns0='http://purl.org/dc/elements/1.1/' xmlns:ns1='http://schemas.openxmlformats.org/package/2006/metadata/core-properties' " w:xpath="/ns1:coreProperties[1]/ns0:title[1]" w:storeItemID="{6C3C8BC8-F283-45AE-878A-BAB7291924A1}"/>
              <w:text/>
            </w:sdtPr>
            <w:sdtContent>
              <w:r w:rsidR="00E22B9C">
                <w:rPr>
                  <w:rFonts w:asciiTheme="majorHAnsi" w:eastAsiaTheme="majorEastAsia" w:hAnsiTheme="majorHAnsi" w:cstheme="majorBidi"/>
                  <w:b/>
                  <w:color w:val="720000" w:themeColor="accent1" w:themeShade="BF"/>
                  <w:sz w:val="48"/>
                  <w:szCs w:val="48"/>
                </w:rPr>
                <w:t>Good Practices Framework</w:t>
              </w:r>
            </w:sdtContent>
          </w:sdt>
        </w:p>
        <w:sdt>
          <w:sdtPr>
            <w:rPr>
              <w:rFonts w:asciiTheme="majorHAnsi" w:hAnsiTheme="majorHAnsi"/>
              <w:noProof/>
              <w:color w:val="720000" w:themeColor="accent1" w:themeShade="BF"/>
              <w:sz w:val="36"/>
              <w:szCs w:val="32"/>
            </w:rPr>
            <w:alias w:val="Subtitle"/>
            <w:tag w:val="Subtitle"/>
            <w:id w:val="30555238"/>
            <w:text/>
          </w:sdtPr>
          <w:sdtContent>
            <w:p w14:paraId="6C38D427" w14:textId="2523CA29" w:rsidR="00E22B9C" w:rsidRDefault="00E22B9C">
              <w:pPr>
                <w:pBdr>
                  <w:left w:val="single" w:sz="24" w:space="4" w:color="ADADAD" w:themeColor="text2" w:themeTint="66"/>
                  <w:bottom w:val="single" w:sz="8" w:space="6" w:color="720000" w:themeColor="accent1" w:themeShade="BF"/>
                </w:pBdr>
                <w:contextualSpacing/>
                <w:rPr>
                  <w:rFonts w:asciiTheme="majorHAnsi" w:hAnsiTheme="majorHAnsi"/>
                  <w:noProof/>
                  <w:color w:val="720000" w:themeColor="accent1" w:themeShade="BF"/>
                  <w:sz w:val="36"/>
                  <w:szCs w:val="32"/>
                </w:rPr>
              </w:pPr>
              <w:r>
                <w:rPr>
                  <w:rFonts w:asciiTheme="majorHAnsi" w:hAnsiTheme="majorHAnsi"/>
                  <w:noProof/>
                  <w:color w:val="720000" w:themeColor="accent1" w:themeShade="BF"/>
                  <w:sz w:val="36"/>
                  <w:szCs w:val="32"/>
                </w:rPr>
                <w:t>Gender Analysis</w:t>
              </w:r>
            </w:p>
          </w:sdtContent>
        </w:sdt>
        <w:p w14:paraId="5B2FBD59" w14:textId="2A263F4A" w:rsidR="00E22B9C" w:rsidRDefault="003B5598">
          <w:pPr>
            <w:pBdr>
              <w:left w:val="single" w:sz="24" w:space="4" w:color="FC0505" w:themeColor="accent2" w:themeTint="99"/>
            </w:pBdr>
            <w:spacing w:before="120" w:after="120"/>
            <w:rPr>
              <w:rFonts w:asciiTheme="majorHAnsi" w:hAnsiTheme="majorHAnsi"/>
              <w:noProof/>
              <w:color w:val="000000" w:themeColor="text1"/>
              <w:sz w:val="28"/>
            </w:rPr>
          </w:pPr>
          <w:sdt>
            <w:sdtPr>
              <w:rPr>
                <w:rFonts w:asciiTheme="majorHAnsi" w:hAnsiTheme="majorHAnsi"/>
                <w:noProof/>
                <w:color w:val="000000" w:themeColor="text1"/>
                <w:sz w:val="28"/>
              </w:rPr>
              <w:alias w:val="Author"/>
              <w:id w:val="30555239"/>
              <w:dataBinding w:prefixMappings="xmlns:ns0='http://purl.org/dc/elements/1.1/' xmlns:ns1='http://schemas.openxmlformats.org/package/2006/metadata/core-properties' " w:xpath="/ns1:coreProperties[1]/ns0:creator[1]" w:storeItemID="{6C3C8BC8-F283-45AE-878A-BAB7291924A1}"/>
              <w:text/>
            </w:sdtPr>
            <w:sdtContent>
              <w:r w:rsidR="009A102F">
                <w:rPr>
                  <w:rFonts w:asciiTheme="majorHAnsi" w:hAnsiTheme="majorHAnsi"/>
                  <w:noProof/>
                  <w:color w:val="000000" w:themeColor="text1"/>
                  <w:sz w:val="28"/>
                </w:rPr>
                <w:t>CARE International Gender Network</w:t>
              </w:r>
            </w:sdtContent>
          </w:sdt>
        </w:p>
        <w:p w14:paraId="517FEFCC" w14:textId="3A26D3BE" w:rsidR="00E22B9C" w:rsidRDefault="00E22B9C">
          <w:pPr>
            <w:spacing w:before="4400" w:after="120"/>
            <w:rPr>
              <w:rFonts w:asciiTheme="majorHAnsi" w:hAnsiTheme="majorHAnsi"/>
              <w:b/>
              <w:caps/>
              <w:color w:val="720000" w:themeColor="accent1" w:themeShade="BF"/>
              <w:sz w:val="28"/>
              <w:szCs w:val="20"/>
            </w:rPr>
          </w:pPr>
          <w:r>
            <w:rPr>
              <w:rFonts w:asciiTheme="majorHAnsi" w:hAnsiTheme="majorHAnsi"/>
              <w:b/>
              <w:caps/>
              <w:color w:val="720000" w:themeColor="accent1" w:themeShade="BF"/>
              <w:sz w:val="28"/>
              <w:szCs w:val="20"/>
            </w:rPr>
            <w:t>Abstract</w:t>
          </w:r>
        </w:p>
        <w:sdt>
          <w:sdtPr>
            <w:rPr>
              <w:rFonts w:asciiTheme="majorHAnsi" w:hAnsiTheme="majorHAnsi"/>
              <w:color w:val="000000" w:themeColor="text1"/>
              <w:sz w:val="28"/>
            </w:rPr>
            <w:alias w:val="Abstract"/>
            <w:id w:val="1556273158"/>
            <w:dataBinding w:prefixMappings="xmlns:ns0='http://schemas.microsoft.com/office/2006/coverPageProps' " w:xpath="/ns0:CoverPageProperties[1]/ns0:Abstract[1]" w:storeItemID="{55AF091B-3C7A-41E3-B477-F2FDAA23CFDA}"/>
            <w:text/>
          </w:sdtPr>
          <w:sdtContent>
            <w:p w14:paraId="341F579A" w14:textId="37903803" w:rsidR="00E22B9C" w:rsidRPr="00E22B9C" w:rsidRDefault="00E22B9C">
              <w:pPr>
                <w:pBdr>
                  <w:left w:val="single" w:sz="24" w:space="4" w:color="ADADAD" w:themeColor="text2" w:themeTint="66"/>
                </w:pBdr>
                <w:contextualSpacing/>
                <w:rPr>
                  <w:rFonts w:asciiTheme="majorHAnsi" w:hAnsiTheme="majorHAnsi"/>
                  <w:color w:val="000000" w:themeColor="text1"/>
                  <w:sz w:val="28"/>
                </w:rPr>
              </w:pPr>
              <w:r w:rsidRPr="00E22B9C">
                <w:rPr>
                  <w:rFonts w:asciiTheme="majorHAnsi" w:hAnsiTheme="majorHAnsi"/>
                  <w:color w:val="000000" w:themeColor="text1"/>
                  <w:sz w:val="28"/>
                </w:rPr>
                <w:t>This document discusses basic concepts of gender and introduces key areas of inquiry to take into consideration when undergoing a gender analysis. For each area of inquiry, this brief provides examples of questions that a gender analysis may want to explore, taking into account the domains of agency, structures and relations.</w:t>
              </w:r>
            </w:p>
          </w:sdtContent>
        </w:sdt>
        <w:p w14:paraId="31707767" w14:textId="6E42B97D" w:rsidR="00E22B9C" w:rsidRDefault="00E22B9C"/>
        <w:p w14:paraId="75C8F906" w14:textId="77777777" w:rsidR="000B61C8" w:rsidRDefault="000B61C8">
          <w:pPr>
            <w:rPr>
              <w:rFonts w:asciiTheme="majorHAnsi" w:hAnsiTheme="majorHAnsi"/>
              <w:color w:val="000000" w:themeColor="text1"/>
              <w:sz w:val="28"/>
            </w:rPr>
          </w:pPr>
        </w:p>
        <w:p w14:paraId="20F80FD5" w14:textId="67842E40" w:rsidR="000B61C8" w:rsidRPr="000B61C8" w:rsidRDefault="000B61C8">
          <w:r>
            <w:rPr>
              <w:rFonts w:asciiTheme="majorHAnsi" w:hAnsiTheme="majorHAnsi"/>
              <w:color w:val="000000" w:themeColor="text1"/>
              <w:sz w:val="28"/>
            </w:rPr>
            <w:t>May 2012</w:t>
          </w:r>
        </w:p>
        <w:p w14:paraId="6AF17750" w14:textId="448369E6" w:rsidR="00E22B9C" w:rsidRDefault="009F2FA2">
          <w:pPr>
            <w:rPr>
              <w:rFonts w:ascii="Cambria" w:hAnsi="Cambria"/>
              <w:b/>
              <w:noProof/>
              <w:color w:val="1D5A85"/>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alibri" w:hAnsi="Calibri" w:cs="Arial"/>
              <w:i/>
              <w:noProof/>
              <w:sz w:val="22"/>
              <w:szCs w:val="22"/>
            </w:rPr>
            <w:drawing>
              <wp:anchor distT="0" distB="0" distL="114300" distR="114300" simplePos="0" relativeHeight="251664896" behindDoc="0" locked="0" layoutInCell="1" allowOverlap="1" wp14:anchorId="4BD0BE64" wp14:editId="27021E01">
                <wp:simplePos x="0" y="0"/>
                <wp:positionH relativeFrom="margin">
                  <wp:posOffset>5486400</wp:posOffset>
                </wp:positionH>
                <wp:positionV relativeFrom="margin">
                  <wp:posOffset>6682740</wp:posOffset>
                </wp:positionV>
                <wp:extent cx="1252220" cy="156845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10">
                          <a:extLst>
                            <a:ext uri="{28A0092B-C50C-407E-A947-70E740481C1C}">
                              <a14:useLocalDpi xmlns:a14="http://schemas.microsoft.com/office/drawing/2010/main" val="0"/>
                            </a:ext>
                          </a:extLst>
                        </a:blip>
                        <a:stretch>
                          <a:fillRect/>
                        </a:stretch>
                      </pic:blipFill>
                      <pic:spPr>
                        <a:xfrm>
                          <a:off x="0" y="0"/>
                          <a:ext cx="1252220" cy="1568450"/>
                        </a:xfrm>
                        <a:prstGeom prst="rect">
                          <a:avLst/>
                        </a:prstGeom>
                      </pic:spPr>
                    </pic:pic>
                  </a:graphicData>
                </a:graphic>
                <wp14:sizeRelH relativeFrom="page">
                  <wp14:pctWidth>0</wp14:pctWidth>
                </wp14:sizeRelH>
                <wp14:sizeRelV relativeFrom="page">
                  <wp14:pctHeight>0</wp14:pctHeight>
                </wp14:sizeRelV>
              </wp:anchor>
            </w:drawing>
          </w:r>
          <w:r>
            <w:rPr>
              <w:bCs/>
              <w:noProof/>
              <w:color w:val="1D5A85"/>
              <w:sz w:val="72"/>
            </w:rPr>
            <w:drawing>
              <wp:anchor distT="0" distB="0" distL="114300" distR="114300" simplePos="0" relativeHeight="251670016" behindDoc="0" locked="0" layoutInCell="1" allowOverlap="1" wp14:anchorId="089E0DD5" wp14:editId="00826FA8">
                <wp:simplePos x="0" y="0"/>
                <wp:positionH relativeFrom="margin">
                  <wp:posOffset>5486400</wp:posOffset>
                </wp:positionH>
                <wp:positionV relativeFrom="margin">
                  <wp:posOffset>8511540</wp:posOffset>
                </wp:positionV>
                <wp:extent cx="1117600" cy="393700"/>
                <wp:effectExtent l="0" t="0" r="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png"/>
                        <pic:cNvPicPr/>
                      </pic:nvPicPr>
                      <pic:blipFill>
                        <a:blip r:embed="rId11">
                          <a:extLst>
                            <a:ext uri="{28A0092B-C50C-407E-A947-70E740481C1C}">
                              <a14:useLocalDpi xmlns:a14="http://schemas.microsoft.com/office/drawing/2010/main" val="0"/>
                            </a:ext>
                          </a:extLst>
                        </a:blip>
                        <a:stretch>
                          <a:fillRect/>
                        </a:stretch>
                      </pic:blipFill>
                      <pic:spPr>
                        <a:xfrm>
                          <a:off x="0" y="0"/>
                          <a:ext cx="1117600" cy="393700"/>
                        </a:xfrm>
                        <a:prstGeom prst="rect">
                          <a:avLst/>
                        </a:prstGeom>
                      </pic:spPr>
                    </pic:pic>
                  </a:graphicData>
                </a:graphic>
              </wp:anchor>
            </w:drawing>
          </w:r>
          <w:r w:rsidR="00E22B9C">
            <w:rPr>
              <w:bCs/>
              <w:noProof/>
              <w:color w:val="1D5A85"/>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sdtContent>
    </w:sdt>
    <w:bookmarkEnd w:id="3"/>
    <w:bookmarkEnd w:id="2"/>
    <w:bookmarkEnd w:id="1"/>
    <w:bookmarkEnd w:id="0"/>
    <w:p w14:paraId="5D2CA7F2" w14:textId="32288504" w:rsidR="00BB5AA0" w:rsidRPr="00372E28" w:rsidRDefault="00372E28" w:rsidP="00271E9B">
      <w:pPr>
        <w:pStyle w:val="Heading2"/>
        <w:pBdr>
          <w:bottom w:val="single" w:sz="4" w:space="1" w:color="auto"/>
        </w:pBdr>
        <w:rPr>
          <w:rFonts w:ascii="Calibri" w:hAnsi="Calibri"/>
          <w:color w:val="580101" w:themeColor="accent2"/>
        </w:rPr>
      </w:pPr>
      <w:r w:rsidRPr="00372E28">
        <w:rPr>
          <w:rFonts w:ascii="Zapf Dingbats" w:hAnsi="Zapf Dingbats"/>
          <w:color w:val="580101" w:themeColor="accent2"/>
        </w:rPr>
        <w:lastRenderedPageBreak/>
        <w:t>✜</w:t>
      </w:r>
      <w:r>
        <w:rPr>
          <w:rFonts w:ascii="Zapf Dingbats" w:hAnsi="Zapf Dingbats"/>
          <w:color w:val="580101" w:themeColor="accent2"/>
        </w:rPr>
        <w:t></w:t>
      </w:r>
      <w:r w:rsidR="006A0368" w:rsidRPr="00372E28">
        <w:rPr>
          <w:rFonts w:ascii="Calibri" w:hAnsi="Calibri"/>
          <w:color w:val="580101" w:themeColor="accent2"/>
        </w:rPr>
        <w:t>What is Gender</w:t>
      </w:r>
      <w:r w:rsidR="00BB5AA0" w:rsidRPr="00372E28">
        <w:rPr>
          <w:rFonts w:ascii="Calibri" w:hAnsi="Calibri"/>
          <w:color w:val="580101" w:themeColor="accent2"/>
        </w:rPr>
        <w:t>?</w:t>
      </w:r>
      <w:r>
        <w:rPr>
          <w:rFonts w:ascii="Calibri" w:hAnsi="Calibri"/>
          <w:color w:val="580101" w:themeColor="accent2"/>
        </w:rPr>
        <w:t xml:space="preserve"> </w:t>
      </w:r>
      <w:r w:rsidRPr="00372E28">
        <w:rPr>
          <w:rFonts w:ascii="Zapf Dingbats" w:hAnsi="Zapf Dingbats"/>
          <w:color w:val="580101" w:themeColor="accent2"/>
        </w:rPr>
        <w:t>✜</w:t>
      </w:r>
    </w:p>
    <w:p w14:paraId="1533E561" w14:textId="77777777" w:rsidR="005865E2" w:rsidRPr="009E6E87" w:rsidRDefault="00BB5AA0" w:rsidP="00780554">
      <w:pPr>
        <w:spacing w:after="100"/>
        <w:jc w:val="both"/>
        <w:rPr>
          <w:rFonts w:ascii="Calibri" w:hAnsi="Calibri"/>
          <w:sz w:val="22"/>
          <w:szCs w:val="22"/>
        </w:rPr>
      </w:pPr>
      <w:r w:rsidRPr="00DB1D23">
        <w:rPr>
          <w:rFonts w:ascii="Calibri" w:hAnsi="Calibri" w:cs="Arial"/>
          <w:sz w:val="22"/>
          <w:szCs w:val="22"/>
        </w:rPr>
        <w:t>Ge</w:t>
      </w:r>
      <w:r w:rsidR="006A0368" w:rsidRPr="00DB1D23">
        <w:rPr>
          <w:rFonts w:ascii="Calibri" w:hAnsi="Calibri" w:cs="Arial"/>
          <w:sz w:val="22"/>
          <w:szCs w:val="22"/>
        </w:rPr>
        <w:t>nder is more than biological differences between men and women, boys and girls. Gender defines what it means to be a man or woman, boy or girl in a</w:t>
      </w:r>
      <w:r w:rsidR="00F073DF" w:rsidRPr="00DB1D23">
        <w:rPr>
          <w:rFonts w:ascii="Calibri" w:hAnsi="Calibri" w:cs="Arial"/>
          <w:sz w:val="22"/>
          <w:szCs w:val="22"/>
        </w:rPr>
        <w:t xml:space="preserve"> given</w:t>
      </w:r>
      <w:r w:rsidR="006A0368" w:rsidRPr="00DB1D23">
        <w:rPr>
          <w:rFonts w:ascii="Calibri" w:hAnsi="Calibri" w:cs="Arial"/>
          <w:sz w:val="22"/>
          <w:szCs w:val="22"/>
        </w:rPr>
        <w:t xml:space="preserve"> society</w:t>
      </w:r>
      <w:r w:rsidR="00E41452" w:rsidRPr="00DB1D23">
        <w:rPr>
          <w:rStyle w:val="FootnoteReference"/>
          <w:rFonts w:ascii="Calibri" w:hAnsi="Calibri"/>
          <w:sz w:val="22"/>
          <w:szCs w:val="22"/>
        </w:rPr>
        <w:footnoteReference w:id="1"/>
      </w:r>
      <w:r w:rsidR="006A0368" w:rsidRPr="00DB1D23">
        <w:rPr>
          <w:rFonts w:ascii="Calibri" w:hAnsi="Calibri" w:cs="Arial"/>
          <w:sz w:val="22"/>
          <w:szCs w:val="22"/>
        </w:rPr>
        <w:t xml:space="preserve"> – it carries specific roles, status and expectations within </w:t>
      </w:r>
      <w:r w:rsidR="00F073DF" w:rsidRPr="00DB1D23">
        <w:rPr>
          <w:rFonts w:ascii="Calibri" w:hAnsi="Calibri" w:cs="Arial"/>
          <w:sz w:val="22"/>
          <w:szCs w:val="22"/>
        </w:rPr>
        <w:t>households</w:t>
      </w:r>
      <w:r w:rsidR="006A0368" w:rsidRPr="00DB1D23">
        <w:rPr>
          <w:rFonts w:ascii="Calibri" w:hAnsi="Calibri" w:cs="Arial"/>
          <w:sz w:val="22"/>
          <w:szCs w:val="22"/>
        </w:rPr>
        <w:t xml:space="preserve">, </w:t>
      </w:r>
      <w:r w:rsidR="00265AFC" w:rsidRPr="00DB1D23">
        <w:rPr>
          <w:rFonts w:ascii="Calibri" w:hAnsi="Calibri" w:cs="Arial"/>
          <w:sz w:val="22"/>
          <w:szCs w:val="22"/>
        </w:rPr>
        <w:t xml:space="preserve">communities </w:t>
      </w:r>
      <w:r w:rsidR="006A0368" w:rsidRPr="00DB1D23">
        <w:rPr>
          <w:rFonts w:ascii="Calibri" w:hAnsi="Calibri" w:cs="Arial"/>
          <w:sz w:val="22"/>
          <w:szCs w:val="22"/>
        </w:rPr>
        <w:t xml:space="preserve">and </w:t>
      </w:r>
      <w:r w:rsidR="00265AFC" w:rsidRPr="00DB1D23">
        <w:rPr>
          <w:rFonts w:ascii="Calibri" w:hAnsi="Calibri" w:cs="Arial"/>
          <w:sz w:val="22"/>
          <w:szCs w:val="22"/>
        </w:rPr>
        <w:t>cultures</w:t>
      </w:r>
      <w:r w:rsidR="006A0368" w:rsidRPr="00DB1D23">
        <w:rPr>
          <w:rFonts w:ascii="Calibri" w:hAnsi="Calibri" w:cs="Arial"/>
          <w:sz w:val="22"/>
          <w:szCs w:val="22"/>
        </w:rPr>
        <w:t xml:space="preserve">. </w:t>
      </w:r>
      <w:r w:rsidR="00487374" w:rsidRPr="00DB1D23">
        <w:rPr>
          <w:rFonts w:ascii="Calibri" w:hAnsi="Calibri" w:cs="Arial"/>
          <w:sz w:val="22"/>
          <w:szCs w:val="22"/>
        </w:rPr>
        <w:t xml:space="preserve">The traits and characteristics </w:t>
      </w:r>
      <w:r w:rsidR="00265AFC" w:rsidRPr="00DB1D23">
        <w:rPr>
          <w:rFonts w:ascii="Calibri" w:hAnsi="Calibri" w:cs="Arial"/>
          <w:sz w:val="22"/>
          <w:szCs w:val="22"/>
        </w:rPr>
        <w:t>associate</w:t>
      </w:r>
      <w:r w:rsidR="003E3923" w:rsidRPr="00DB1D23">
        <w:rPr>
          <w:rFonts w:ascii="Calibri" w:hAnsi="Calibri" w:cs="Arial"/>
          <w:sz w:val="22"/>
          <w:szCs w:val="22"/>
        </w:rPr>
        <w:t>d</w:t>
      </w:r>
      <w:r w:rsidR="00265AFC" w:rsidRPr="00DB1D23">
        <w:rPr>
          <w:rFonts w:ascii="Calibri" w:hAnsi="Calibri" w:cs="Arial"/>
          <w:sz w:val="22"/>
          <w:szCs w:val="22"/>
        </w:rPr>
        <w:t xml:space="preserve"> with </w:t>
      </w:r>
      <w:r w:rsidR="003E3923" w:rsidRPr="00DB1D23">
        <w:rPr>
          <w:rFonts w:ascii="Calibri" w:hAnsi="Calibri" w:cs="Arial"/>
          <w:sz w:val="22"/>
          <w:szCs w:val="22"/>
        </w:rPr>
        <w:t>gender</w:t>
      </w:r>
      <w:r w:rsidR="00487374" w:rsidRPr="00DB1D23">
        <w:rPr>
          <w:rFonts w:ascii="Calibri" w:hAnsi="Calibri" w:cs="Arial"/>
          <w:sz w:val="22"/>
          <w:szCs w:val="22"/>
        </w:rPr>
        <w:t xml:space="preserve"> </w:t>
      </w:r>
      <w:r w:rsidR="00094D88">
        <w:rPr>
          <w:rFonts w:ascii="Calibri" w:hAnsi="Calibri" w:cs="Arial"/>
          <w:sz w:val="22"/>
          <w:szCs w:val="22"/>
        </w:rPr>
        <w:t>differ</w:t>
      </w:r>
      <w:r w:rsidR="00094D88" w:rsidRPr="00DB1D23">
        <w:rPr>
          <w:rFonts w:ascii="Calibri" w:hAnsi="Calibri" w:cs="Arial"/>
          <w:sz w:val="22"/>
          <w:szCs w:val="22"/>
        </w:rPr>
        <w:t xml:space="preserve"> </w:t>
      </w:r>
      <w:r w:rsidR="00487374" w:rsidRPr="00DB1D23">
        <w:rPr>
          <w:rFonts w:ascii="Calibri" w:hAnsi="Calibri" w:cs="Arial"/>
          <w:sz w:val="22"/>
          <w:szCs w:val="22"/>
        </w:rPr>
        <w:t>from culture to culture, may vary within cultures</w:t>
      </w:r>
      <w:r w:rsidR="00265AFC" w:rsidRPr="00DB1D23">
        <w:rPr>
          <w:rFonts w:ascii="Calibri" w:hAnsi="Calibri" w:cs="Arial"/>
          <w:sz w:val="22"/>
          <w:szCs w:val="22"/>
        </w:rPr>
        <w:t>, and evolve over time</w:t>
      </w:r>
      <w:r w:rsidR="00487374" w:rsidRPr="00DB1D23">
        <w:rPr>
          <w:rFonts w:ascii="Calibri" w:hAnsi="Calibri" w:cs="Arial"/>
          <w:sz w:val="22"/>
          <w:szCs w:val="22"/>
        </w:rPr>
        <w:t>.</w:t>
      </w:r>
      <w:r w:rsidR="003E3923" w:rsidRPr="00DB1D23">
        <w:rPr>
          <w:rFonts w:ascii="Calibri" w:hAnsi="Calibri" w:cs="Arial"/>
          <w:sz w:val="22"/>
          <w:szCs w:val="22"/>
        </w:rPr>
        <w:t xml:space="preserve"> </w:t>
      </w:r>
      <w:r w:rsidR="00487374" w:rsidRPr="00DB1D23">
        <w:rPr>
          <w:rFonts w:ascii="Calibri" w:hAnsi="Calibri" w:cs="Arial"/>
          <w:sz w:val="22"/>
          <w:szCs w:val="22"/>
        </w:rPr>
        <w:t xml:space="preserve"> </w:t>
      </w:r>
      <w:r w:rsidR="006A0368" w:rsidRPr="00DB1D23">
        <w:rPr>
          <w:rFonts w:ascii="Calibri" w:hAnsi="Calibri" w:cs="Arial"/>
          <w:sz w:val="22"/>
          <w:szCs w:val="22"/>
        </w:rPr>
        <w:t>These differences mean that</w:t>
      </w:r>
      <w:r w:rsidR="0007166F" w:rsidRPr="00DB1D23">
        <w:rPr>
          <w:rFonts w:ascii="Calibri" w:hAnsi="Calibri" w:cs="Arial"/>
          <w:sz w:val="22"/>
          <w:szCs w:val="22"/>
        </w:rPr>
        <w:t xml:space="preserve">: </w:t>
      </w:r>
      <w:r w:rsidR="0029301C" w:rsidRPr="009E6E87">
        <w:rPr>
          <w:rFonts w:ascii="Calibri" w:hAnsi="Calibri"/>
          <w:sz w:val="22"/>
          <w:szCs w:val="22"/>
        </w:rPr>
        <w:t>individuals</w:t>
      </w:r>
      <w:r w:rsidR="00E16950" w:rsidRPr="009E6E87">
        <w:rPr>
          <w:rStyle w:val="FootnoteReference"/>
          <w:rFonts w:ascii="Calibri" w:hAnsi="Calibri"/>
          <w:sz w:val="22"/>
          <w:szCs w:val="22"/>
        </w:rPr>
        <w:footnoteReference w:id="2"/>
      </w:r>
      <w:r w:rsidR="000951FE" w:rsidRPr="009E6E87">
        <w:rPr>
          <w:rFonts w:ascii="Calibri" w:hAnsi="Calibri"/>
          <w:sz w:val="22"/>
          <w:szCs w:val="22"/>
        </w:rPr>
        <w:t xml:space="preserve"> face different situations </w:t>
      </w:r>
      <w:r w:rsidR="00094D88">
        <w:rPr>
          <w:rFonts w:ascii="Calibri" w:hAnsi="Calibri"/>
          <w:sz w:val="22"/>
          <w:szCs w:val="22"/>
        </w:rPr>
        <w:t>as to</w:t>
      </w:r>
      <w:r w:rsidR="00094D88" w:rsidRPr="009E6E87">
        <w:rPr>
          <w:rFonts w:ascii="Calibri" w:hAnsi="Calibri"/>
          <w:sz w:val="22"/>
          <w:szCs w:val="22"/>
        </w:rPr>
        <w:t xml:space="preserve"> </w:t>
      </w:r>
      <w:r w:rsidR="000951FE" w:rsidRPr="009E6E87">
        <w:rPr>
          <w:rFonts w:ascii="Calibri" w:hAnsi="Calibri"/>
          <w:sz w:val="22"/>
          <w:szCs w:val="22"/>
        </w:rPr>
        <w:t xml:space="preserve">what economic, social and political opportunities are open and accessible to them, and what status they hold within economic, social and political institutions. Examples include: </w:t>
      </w:r>
    </w:p>
    <w:p w14:paraId="02F37463" w14:textId="6D2EDD37" w:rsidR="00F724C5" w:rsidRPr="00BB5AA0" w:rsidRDefault="00265AFC" w:rsidP="00B700CE">
      <w:pPr>
        <w:pStyle w:val="ListParagraph"/>
        <w:numPr>
          <w:ilvl w:val="1"/>
          <w:numId w:val="1"/>
        </w:numPr>
        <w:spacing w:after="100"/>
        <w:jc w:val="both"/>
        <w:rPr>
          <w:rFonts w:ascii="Calibri" w:hAnsi="Calibri"/>
        </w:rPr>
      </w:pPr>
      <w:r>
        <w:rPr>
          <w:rFonts w:ascii="Calibri" w:hAnsi="Calibri"/>
        </w:rPr>
        <w:t>C</w:t>
      </w:r>
      <w:r w:rsidR="002169E4" w:rsidRPr="00BB5AA0">
        <w:rPr>
          <w:rFonts w:ascii="Calibri" w:hAnsi="Calibri"/>
        </w:rPr>
        <w:t xml:space="preserve">ultural norms concerning women’s mobility or women’s reproductive </w:t>
      </w:r>
      <w:r w:rsidR="004F27F8">
        <w:rPr>
          <w:rFonts w:ascii="Calibri" w:hAnsi="Calibri"/>
        </w:rPr>
        <w:t xml:space="preserve">(care-giving, </w:t>
      </w:r>
      <w:r w:rsidR="00726F05">
        <w:rPr>
          <w:rFonts w:ascii="Calibri" w:hAnsi="Calibri"/>
        </w:rPr>
        <w:t xml:space="preserve">household maintenance) </w:t>
      </w:r>
      <w:r w:rsidR="002169E4" w:rsidRPr="00BB5AA0">
        <w:rPr>
          <w:rFonts w:ascii="Calibri" w:hAnsi="Calibri"/>
        </w:rPr>
        <w:t>roles may limit their ability to take part in</w:t>
      </w:r>
      <w:r w:rsidR="00F64527" w:rsidRPr="00BB5AA0">
        <w:rPr>
          <w:rFonts w:ascii="Calibri" w:hAnsi="Calibri"/>
        </w:rPr>
        <w:t xml:space="preserve"> </w:t>
      </w:r>
      <w:r w:rsidR="00E210DB" w:rsidRPr="00BB5AA0">
        <w:rPr>
          <w:rFonts w:ascii="Calibri" w:hAnsi="Calibri"/>
        </w:rPr>
        <w:t>the workforce or participate equally in decision-making processes at the community or broader levels</w:t>
      </w:r>
      <w:r w:rsidR="002169E4" w:rsidRPr="00BB5AA0">
        <w:rPr>
          <w:rFonts w:ascii="Calibri" w:hAnsi="Calibri"/>
        </w:rPr>
        <w:t xml:space="preserve">; </w:t>
      </w:r>
    </w:p>
    <w:p w14:paraId="50C4ABA4" w14:textId="77777777" w:rsidR="000F313A" w:rsidRDefault="00265AFC" w:rsidP="000F313A">
      <w:pPr>
        <w:pStyle w:val="ListParagraph"/>
        <w:numPr>
          <w:ilvl w:val="1"/>
          <w:numId w:val="1"/>
        </w:numPr>
        <w:spacing w:after="100"/>
        <w:jc w:val="both"/>
        <w:rPr>
          <w:rFonts w:ascii="Calibri" w:hAnsi="Calibri"/>
        </w:rPr>
      </w:pPr>
      <w:r>
        <w:rPr>
          <w:rFonts w:ascii="Calibri" w:hAnsi="Calibri"/>
        </w:rPr>
        <w:t>M</w:t>
      </w:r>
      <w:r w:rsidR="00207281" w:rsidRPr="00BB5AA0">
        <w:rPr>
          <w:rFonts w:ascii="Calibri" w:hAnsi="Calibri"/>
        </w:rPr>
        <w:t>en</w:t>
      </w:r>
      <w:r w:rsidR="00F724C5" w:rsidRPr="00BB5AA0">
        <w:rPr>
          <w:rFonts w:ascii="Calibri" w:hAnsi="Calibri"/>
        </w:rPr>
        <w:t xml:space="preserve"> </w:t>
      </w:r>
      <w:r>
        <w:rPr>
          <w:rFonts w:ascii="Calibri" w:hAnsi="Calibri"/>
        </w:rPr>
        <w:t xml:space="preserve">often </w:t>
      </w:r>
      <w:r w:rsidR="00F724C5" w:rsidRPr="00BB5AA0">
        <w:rPr>
          <w:rFonts w:ascii="Calibri" w:hAnsi="Calibri"/>
        </w:rPr>
        <w:t>face community pressures/expectation</w:t>
      </w:r>
      <w:r w:rsidR="00207281" w:rsidRPr="00BB5AA0">
        <w:rPr>
          <w:rFonts w:ascii="Calibri" w:hAnsi="Calibri"/>
        </w:rPr>
        <w:t>s</w:t>
      </w:r>
      <w:r w:rsidR="00F724C5" w:rsidRPr="00BB5AA0">
        <w:rPr>
          <w:rFonts w:ascii="Calibri" w:hAnsi="Calibri"/>
        </w:rPr>
        <w:t xml:space="preserve"> that prevent them from </w:t>
      </w:r>
      <w:r>
        <w:rPr>
          <w:rFonts w:ascii="Calibri" w:hAnsi="Calibri"/>
        </w:rPr>
        <w:t>breaking</w:t>
      </w:r>
      <w:r w:rsidRPr="00BB5AA0">
        <w:rPr>
          <w:rFonts w:ascii="Calibri" w:hAnsi="Calibri"/>
        </w:rPr>
        <w:t xml:space="preserve"> </w:t>
      </w:r>
      <w:r w:rsidR="00850D6B">
        <w:rPr>
          <w:rFonts w:ascii="Calibri" w:hAnsi="Calibri"/>
        </w:rPr>
        <w:t xml:space="preserve">harmful </w:t>
      </w:r>
      <w:r w:rsidR="00F724C5" w:rsidRPr="00BB5AA0">
        <w:rPr>
          <w:rFonts w:ascii="Calibri" w:hAnsi="Calibri"/>
        </w:rPr>
        <w:t>gender norms</w:t>
      </w:r>
      <w:r w:rsidR="00850D6B">
        <w:rPr>
          <w:rFonts w:ascii="Calibri" w:hAnsi="Calibri"/>
        </w:rPr>
        <w:t>,</w:t>
      </w:r>
      <w:r w:rsidR="00F724C5" w:rsidRPr="00BB5AA0">
        <w:rPr>
          <w:rFonts w:ascii="Calibri" w:hAnsi="Calibri"/>
        </w:rPr>
        <w:t xml:space="preserve"> </w:t>
      </w:r>
      <w:r>
        <w:rPr>
          <w:rFonts w:ascii="Calibri" w:hAnsi="Calibri"/>
        </w:rPr>
        <w:t>and</w:t>
      </w:r>
      <w:r w:rsidRPr="00BB5AA0">
        <w:rPr>
          <w:rFonts w:ascii="Calibri" w:hAnsi="Calibri"/>
        </w:rPr>
        <w:t xml:space="preserve"> </w:t>
      </w:r>
      <w:r w:rsidR="00F724C5" w:rsidRPr="00BB5AA0">
        <w:rPr>
          <w:rFonts w:ascii="Calibri" w:hAnsi="Calibri"/>
        </w:rPr>
        <w:t>sharing roles or responsibilities more equitably within the household</w:t>
      </w:r>
      <w:r w:rsidR="009965C2">
        <w:rPr>
          <w:rFonts w:ascii="Calibri" w:hAnsi="Calibri"/>
        </w:rPr>
        <w:t>; and</w:t>
      </w:r>
    </w:p>
    <w:p w14:paraId="23F99CD5" w14:textId="77777777" w:rsidR="00850D6B" w:rsidRPr="00780554" w:rsidRDefault="009965C2" w:rsidP="000F313A">
      <w:pPr>
        <w:pStyle w:val="ListParagraph"/>
        <w:numPr>
          <w:ilvl w:val="1"/>
          <w:numId w:val="1"/>
        </w:numPr>
        <w:spacing w:after="100"/>
        <w:jc w:val="both"/>
        <w:rPr>
          <w:rFonts w:ascii="Calibri" w:hAnsi="Calibri"/>
        </w:rPr>
      </w:pPr>
      <w:r>
        <w:rPr>
          <w:rFonts w:ascii="Calibri" w:hAnsi="Calibri"/>
        </w:rPr>
        <w:t xml:space="preserve">Where marriage norms mean women and girls lose membership of their natal kin to join that of their husbands, parents </w:t>
      </w:r>
      <w:r w:rsidR="004E1EBE">
        <w:rPr>
          <w:rFonts w:ascii="Calibri" w:hAnsi="Calibri"/>
        </w:rPr>
        <w:t xml:space="preserve">may </w:t>
      </w:r>
      <w:r>
        <w:rPr>
          <w:rFonts w:ascii="Calibri" w:hAnsi="Calibri"/>
        </w:rPr>
        <w:t>prioritize</w:t>
      </w:r>
      <w:r w:rsidR="004E1EBE">
        <w:rPr>
          <w:rFonts w:ascii="Calibri" w:hAnsi="Calibri"/>
        </w:rPr>
        <w:t xml:space="preserve"> invest</w:t>
      </w:r>
      <w:r>
        <w:rPr>
          <w:rFonts w:ascii="Calibri" w:hAnsi="Calibri"/>
        </w:rPr>
        <w:t>ment in</w:t>
      </w:r>
      <w:r w:rsidR="004E1EBE">
        <w:rPr>
          <w:rFonts w:ascii="Calibri" w:hAnsi="Calibri"/>
        </w:rPr>
        <w:t xml:space="preserve"> </w:t>
      </w:r>
      <w:r>
        <w:rPr>
          <w:rFonts w:ascii="Calibri" w:hAnsi="Calibri"/>
        </w:rPr>
        <w:t>sons who are expected to remain with and support</w:t>
      </w:r>
      <w:r w:rsidR="004E1EBE">
        <w:rPr>
          <w:rFonts w:ascii="Calibri" w:hAnsi="Calibri"/>
        </w:rPr>
        <w:t xml:space="preserve"> the family.</w:t>
      </w:r>
      <w:r w:rsidR="00C04A0C">
        <w:rPr>
          <w:rFonts w:ascii="Calibri" w:hAnsi="Calibri"/>
        </w:rPr>
        <w:t xml:space="preserve">  </w:t>
      </w:r>
    </w:p>
    <w:p w14:paraId="3A025139" w14:textId="77777777" w:rsidR="00F724C5" w:rsidRPr="00BB5AA0" w:rsidRDefault="00E16950" w:rsidP="00B700CE">
      <w:pPr>
        <w:pStyle w:val="ListParagraph"/>
        <w:numPr>
          <w:ilvl w:val="0"/>
          <w:numId w:val="1"/>
        </w:numPr>
        <w:spacing w:after="100"/>
        <w:jc w:val="both"/>
        <w:rPr>
          <w:rFonts w:ascii="Calibri" w:hAnsi="Calibri"/>
        </w:rPr>
      </w:pPr>
      <w:r>
        <w:rPr>
          <w:rFonts w:ascii="Calibri" w:hAnsi="Calibri"/>
        </w:rPr>
        <w:t xml:space="preserve"> </w:t>
      </w:r>
      <w:r w:rsidR="0007166F">
        <w:rPr>
          <w:rFonts w:ascii="Calibri" w:hAnsi="Calibri"/>
        </w:rPr>
        <w:t xml:space="preserve">Men, women, boys and girls </w:t>
      </w:r>
      <w:r w:rsidR="00265AFC">
        <w:rPr>
          <w:rFonts w:ascii="Calibri" w:hAnsi="Calibri"/>
        </w:rPr>
        <w:t>are</w:t>
      </w:r>
      <w:r w:rsidR="00012FB5" w:rsidRPr="00BB5AA0">
        <w:rPr>
          <w:rFonts w:ascii="Calibri" w:hAnsi="Calibri"/>
        </w:rPr>
        <w:t xml:space="preserve"> affected in </w:t>
      </w:r>
      <w:r w:rsidR="00780554">
        <w:rPr>
          <w:rFonts w:ascii="Calibri" w:hAnsi="Calibri"/>
        </w:rPr>
        <w:t>different</w:t>
      </w:r>
      <w:r w:rsidR="00780554" w:rsidRPr="00BB5AA0">
        <w:rPr>
          <w:rFonts w:ascii="Calibri" w:hAnsi="Calibri"/>
        </w:rPr>
        <w:t xml:space="preserve"> </w:t>
      </w:r>
      <w:r w:rsidR="00012FB5" w:rsidRPr="00BB5AA0">
        <w:rPr>
          <w:rFonts w:ascii="Calibri" w:hAnsi="Calibri"/>
        </w:rPr>
        <w:t xml:space="preserve">ways by </w:t>
      </w:r>
      <w:r w:rsidR="006A0368" w:rsidRPr="00BB5AA0">
        <w:rPr>
          <w:rFonts w:ascii="Calibri" w:hAnsi="Calibri"/>
        </w:rPr>
        <w:t>policies, interventions and changing environments, based on their unique experiences, priorities, social norms and their relationships with others</w:t>
      </w:r>
      <w:r w:rsidR="00F724C5" w:rsidRPr="00BB5AA0">
        <w:rPr>
          <w:rFonts w:ascii="Calibri" w:hAnsi="Calibri"/>
        </w:rPr>
        <w:t>. Examples include:</w:t>
      </w:r>
    </w:p>
    <w:p w14:paraId="05F2DA3E" w14:textId="77777777" w:rsidR="00F724C5" w:rsidRPr="00BB5AA0" w:rsidRDefault="00265AFC" w:rsidP="00B700CE">
      <w:pPr>
        <w:pStyle w:val="ListParagraph"/>
        <w:numPr>
          <w:ilvl w:val="1"/>
          <w:numId w:val="1"/>
        </w:numPr>
        <w:spacing w:after="100"/>
        <w:jc w:val="both"/>
        <w:rPr>
          <w:rFonts w:ascii="Calibri" w:hAnsi="Calibri"/>
        </w:rPr>
      </w:pPr>
      <w:r>
        <w:rPr>
          <w:rFonts w:ascii="Calibri" w:hAnsi="Calibri"/>
        </w:rPr>
        <w:t>D</w:t>
      </w:r>
      <w:r w:rsidR="00F64527" w:rsidRPr="00BB5AA0">
        <w:rPr>
          <w:rFonts w:ascii="Calibri" w:hAnsi="Calibri"/>
        </w:rPr>
        <w:t xml:space="preserve">eteriorating natural resources may disproportionately affect women </w:t>
      </w:r>
      <w:r w:rsidR="00094D88">
        <w:rPr>
          <w:rFonts w:ascii="Calibri" w:hAnsi="Calibri"/>
        </w:rPr>
        <w:t xml:space="preserve">and girls </w:t>
      </w:r>
      <w:r w:rsidR="00F64527" w:rsidRPr="00BB5AA0">
        <w:rPr>
          <w:rFonts w:ascii="Calibri" w:hAnsi="Calibri"/>
        </w:rPr>
        <w:t xml:space="preserve">who must then travel farther to gather firewood or water, not only adding to their workloads but also increasing </w:t>
      </w:r>
      <w:r>
        <w:rPr>
          <w:rFonts w:ascii="Calibri" w:hAnsi="Calibri"/>
        </w:rPr>
        <w:t>their risk</w:t>
      </w:r>
      <w:r w:rsidRPr="00BB5AA0">
        <w:rPr>
          <w:rFonts w:ascii="Calibri" w:hAnsi="Calibri"/>
        </w:rPr>
        <w:t xml:space="preserve"> </w:t>
      </w:r>
      <w:r w:rsidR="00F64527" w:rsidRPr="00BB5AA0">
        <w:rPr>
          <w:rFonts w:ascii="Calibri" w:hAnsi="Calibri"/>
        </w:rPr>
        <w:t xml:space="preserve">of </w:t>
      </w:r>
      <w:r w:rsidR="00177A62">
        <w:rPr>
          <w:rFonts w:ascii="Calibri" w:hAnsi="Calibri"/>
        </w:rPr>
        <w:t>assault</w:t>
      </w:r>
      <w:r w:rsidR="00F724C5" w:rsidRPr="00BB5AA0">
        <w:rPr>
          <w:rFonts w:ascii="Calibri" w:hAnsi="Calibri"/>
        </w:rPr>
        <w:t xml:space="preserve">; </w:t>
      </w:r>
    </w:p>
    <w:p w14:paraId="50AB2A87" w14:textId="77777777" w:rsidR="006A0DC9" w:rsidRPr="00780554" w:rsidRDefault="00265AFC" w:rsidP="008D5A52">
      <w:pPr>
        <w:pStyle w:val="ListParagraph"/>
        <w:numPr>
          <w:ilvl w:val="1"/>
          <w:numId w:val="1"/>
        </w:numPr>
        <w:spacing w:after="100"/>
        <w:jc w:val="both"/>
        <w:rPr>
          <w:rFonts w:ascii="Calibri" w:hAnsi="Calibri"/>
        </w:rPr>
      </w:pPr>
      <w:r>
        <w:rPr>
          <w:rFonts w:ascii="Calibri" w:hAnsi="Calibri"/>
        </w:rPr>
        <w:t>E</w:t>
      </w:r>
      <w:r w:rsidR="00207281" w:rsidRPr="00BB5AA0">
        <w:rPr>
          <w:rFonts w:ascii="Calibri" w:hAnsi="Calibri"/>
        </w:rPr>
        <w:t>conomic development programs that only target</w:t>
      </w:r>
      <w:r w:rsidR="00F724C5" w:rsidRPr="00BB5AA0">
        <w:rPr>
          <w:rFonts w:ascii="Calibri" w:hAnsi="Calibri"/>
        </w:rPr>
        <w:t xml:space="preserve"> women and girls</w:t>
      </w:r>
      <w:r w:rsidR="00207281" w:rsidRPr="00BB5AA0">
        <w:rPr>
          <w:rFonts w:ascii="Calibri" w:hAnsi="Calibri"/>
        </w:rPr>
        <w:t xml:space="preserve"> to </w:t>
      </w:r>
      <w:r>
        <w:rPr>
          <w:rFonts w:ascii="Calibri" w:hAnsi="Calibri"/>
        </w:rPr>
        <w:t>the</w:t>
      </w:r>
      <w:r w:rsidRPr="00BB5AA0">
        <w:rPr>
          <w:rFonts w:ascii="Calibri" w:hAnsi="Calibri"/>
        </w:rPr>
        <w:t xml:space="preserve"> </w:t>
      </w:r>
      <w:r w:rsidR="00207281" w:rsidRPr="00BB5AA0">
        <w:rPr>
          <w:rFonts w:ascii="Calibri" w:hAnsi="Calibri"/>
        </w:rPr>
        <w:t>exclusion of men can aggravate</w:t>
      </w:r>
      <w:r w:rsidR="00F724C5" w:rsidRPr="00BB5AA0">
        <w:rPr>
          <w:rFonts w:ascii="Calibri" w:hAnsi="Calibri"/>
        </w:rPr>
        <w:t xml:space="preserve"> gender tensions within </w:t>
      </w:r>
      <w:r w:rsidR="00207281" w:rsidRPr="00BB5AA0">
        <w:rPr>
          <w:rFonts w:ascii="Calibri" w:hAnsi="Calibri"/>
        </w:rPr>
        <w:t>households, especially where men are expected to provide for the family and have been unable to fulfill these duties</w:t>
      </w:r>
      <w:r w:rsidR="006A0DC9">
        <w:rPr>
          <w:rFonts w:ascii="Calibri" w:hAnsi="Calibri"/>
        </w:rPr>
        <w:t xml:space="preserve"> in difficult economic environments</w:t>
      </w:r>
      <w:r w:rsidR="00207281" w:rsidRPr="00BB5AA0">
        <w:rPr>
          <w:rFonts w:ascii="Calibri" w:hAnsi="Calibri"/>
        </w:rPr>
        <w:t xml:space="preserve">; </w:t>
      </w:r>
      <w:r w:rsidR="009965C2">
        <w:rPr>
          <w:rFonts w:ascii="Calibri" w:hAnsi="Calibri"/>
        </w:rPr>
        <w:t>and</w:t>
      </w:r>
    </w:p>
    <w:p w14:paraId="3D4AC139" w14:textId="6E2F644E" w:rsidR="0056529E" w:rsidRPr="00372E28" w:rsidRDefault="00094D88" w:rsidP="0056529E">
      <w:pPr>
        <w:pStyle w:val="ListParagraph"/>
        <w:numPr>
          <w:ilvl w:val="1"/>
          <w:numId w:val="1"/>
        </w:numPr>
        <w:spacing w:after="100"/>
        <w:jc w:val="both"/>
        <w:rPr>
          <w:rFonts w:ascii="Calibri" w:hAnsi="Calibri"/>
          <w:color w:val="580101" w:themeColor="accent2"/>
        </w:rPr>
      </w:pPr>
      <w:r>
        <w:rPr>
          <w:rFonts w:ascii="Calibri" w:hAnsi="Calibri"/>
        </w:rPr>
        <w:t>Enrollment campaigns designed to increase girls’ participation in school can set girls up for failure if they don’t address discriminatory practices in schools</w:t>
      </w:r>
      <w:r w:rsidR="00DF5D1E">
        <w:rPr>
          <w:rFonts w:ascii="Calibri" w:hAnsi="Calibri"/>
        </w:rPr>
        <w:t>, communities</w:t>
      </w:r>
      <w:r>
        <w:rPr>
          <w:rFonts w:ascii="Calibri" w:hAnsi="Calibri"/>
        </w:rPr>
        <w:t xml:space="preserve"> and domestic workload issues at home</w:t>
      </w:r>
      <w:r w:rsidR="009965C2">
        <w:rPr>
          <w:rFonts w:ascii="Calibri" w:hAnsi="Calibri"/>
        </w:rPr>
        <w:t>.</w:t>
      </w:r>
    </w:p>
    <w:p w14:paraId="6C990ADA" w14:textId="00B3A8AB" w:rsidR="005865E2" w:rsidRPr="00372E28" w:rsidRDefault="00372E28" w:rsidP="00271E9B">
      <w:pPr>
        <w:pStyle w:val="Heading2"/>
        <w:pBdr>
          <w:bottom w:val="single" w:sz="4" w:space="1" w:color="auto"/>
        </w:pBdr>
        <w:rPr>
          <w:rFonts w:ascii="Calibri" w:hAnsi="Calibri"/>
          <w:b w:val="0"/>
          <w:color w:val="580101" w:themeColor="accent2"/>
          <w:sz w:val="22"/>
          <w:szCs w:val="22"/>
        </w:rPr>
      </w:pPr>
      <w:r w:rsidRPr="00372E28">
        <w:rPr>
          <w:rFonts w:ascii="Zapf Dingbats" w:hAnsi="Zapf Dingbats"/>
          <w:color w:val="580101" w:themeColor="accent2"/>
        </w:rPr>
        <w:t>✜</w:t>
      </w:r>
      <w:r w:rsidR="009965C2" w:rsidRPr="00372E28">
        <w:rPr>
          <w:rFonts w:ascii="Calibri" w:eastAsia="Cambria" w:hAnsi="Calibri"/>
          <w:noProof/>
          <w:color w:val="580101" w:themeColor="accent2"/>
          <w:sz w:val="22"/>
          <w:szCs w:val="22"/>
        </w:rPr>
        <w:drawing>
          <wp:anchor distT="0" distB="0" distL="114300" distR="114300" simplePos="0" relativeHeight="251650560" behindDoc="0" locked="0" layoutInCell="1" allowOverlap="1" wp14:anchorId="1C2B3EB4" wp14:editId="42115303">
            <wp:simplePos x="0" y="0"/>
            <wp:positionH relativeFrom="column">
              <wp:posOffset>5029200</wp:posOffset>
            </wp:positionH>
            <wp:positionV relativeFrom="paragraph">
              <wp:posOffset>255905</wp:posOffset>
            </wp:positionV>
            <wp:extent cx="1828800" cy="1600200"/>
            <wp:effectExtent l="0" t="152400" r="0" b="3810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372E28">
        <w:rPr>
          <w:rFonts w:ascii="Zapf Dingbats" w:hAnsi="Zapf Dingbats"/>
          <w:color w:val="580101" w:themeColor="accent2"/>
        </w:rPr>
        <w:t></w:t>
      </w:r>
      <w:r w:rsidR="00CD15E1" w:rsidRPr="00372E28">
        <w:rPr>
          <w:rFonts w:ascii="Calibri" w:hAnsi="Calibri"/>
          <w:color w:val="580101" w:themeColor="accent2"/>
        </w:rPr>
        <w:t>The What and Why of</w:t>
      </w:r>
      <w:r w:rsidR="00BB5AA0" w:rsidRPr="00372E28">
        <w:rPr>
          <w:rFonts w:ascii="Calibri" w:hAnsi="Calibri"/>
          <w:color w:val="580101" w:themeColor="accent2"/>
        </w:rPr>
        <w:t xml:space="preserve"> Gender Analysis</w:t>
      </w:r>
      <w:r>
        <w:rPr>
          <w:rFonts w:ascii="Calibri" w:hAnsi="Calibri"/>
          <w:color w:val="580101" w:themeColor="accent2"/>
        </w:rPr>
        <w:t xml:space="preserve"> </w:t>
      </w:r>
      <w:r w:rsidRPr="00372E28">
        <w:rPr>
          <w:rFonts w:ascii="Zapf Dingbats" w:hAnsi="Zapf Dingbats"/>
          <w:color w:val="580101" w:themeColor="accent2"/>
        </w:rPr>
        <w:t>✜</w:t>
      </w:r>
    </w:p>
    <w:p w14:paraId="46424CCC" w14:textId="0C9E820E" w:rsidR="00E16950" w:rsidRDefault="00DF5D1E" w:rsidP="00641F79">
      <w:pPr>
        <w:autoSpaceDE w:val="0"/>
        <w:autoSpaceDN w:val="0"/>
        <w:adjustRightInd w:val="0"/>
        <w:spacing w:after="100"/>
        <w:jc w:val="both"/>
        <w:rPr>
          <w:rFonts w:ascii="Calibri" w:hAnsi="Calibri" w:cs="Arial"/>
          <w:sz w:val="22"/>
          <w:szCs w:val="22"/>
        </w:rPr>
      </w:pPr>
      <w:r>
        <w:rPr>
          <w:rFonts w:ascii="Calibri" w:hAnsi="Calibri"/>
          <w:i/>
          <w:noProof/>
          <w:sz w:val="20"/>
        </w:rPr>
        <mc:AlternateContent>
          <mc:Choice Requires="wps">
            <w:drawing>
              <wp:anchor distT="0" distB="0" distL="114300" distR="114300" simplePos="0" relativeHeight="251653632" behindDoc="0" locked="0" layoutInCell="1" allowOverlap="1" wp14:anchorId="2DAA68D7" wp14:editId="7D84D645">
                <wp:simplePos x="0" y="0"/>
                <wp:positionH relativeFrom="column">
                  <wp:posOffset>5029200</wp:posOffset>
                </wp:positionH>
                <wp:positionV relativeFrom="paragraph">
                  <wp:posOffset>430530</wp:posOffset>
                </wp:positionV>
                <wp:extent cx="1828800" cy="5734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C0D3" w14:textId="77777777" w:rsidR="003B5598" w:rsidRPr="00780554" w:rsidRDefault="003B5598" w:rsidP="00780554">
                            <w:pPr>
                              <w:jc w:val="center"/>
                              <w:rPr>
                                <w:rFonts w:ascii="Calibri" w:hAnsi="Calibri"/>
                                <w:color w:val="000090"/>
                                <w:sz w:val="48"/>
                                <w:szCs w:val="64"/>
                              </w:rPr>
                            </w:pPr>
                            <w:r w:rsidRPr="00780554">
                              <w:rPr>
                                <w:rFonts w:ascii="Calibri" w:hAnsi="Calibri"/>
                                <w:color w:val="000090"/>
                                <w:sz w:val="48"/>
                                <w:szCs w:val="64"/>
                              </w:rPr>
                              <w:t>ANALYSIS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6pt;margin-top:33.9pt;width:2in;height:4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U0sQIAALkFAAAOAAAAZHJzL2Uyb0RvYy54bWysVNuOmzAQfa/Uf7D8znIJSQAtWe2GUFXa&#10;XqTdfoADJlgFm9pOYFv13zs2SZbsqlLV1g+WL+Mzc2aO5/pmaBt0oFIxwVPsX3kYUV6IkvFdir88&#10;5k6EkdKEl6QRnKb4iSp8s3r75rrvEhqIWjQllQhAuEr6LsW11l3iuqqoaUvUlegoh8tKyJZo2Mqd&#10;W0rSA3rbuIHnLdxeyLKToqBKwWk2XuKVxa8qWuhPVaWoRk2KITZtZ2nnrZnd1TVJdpJ0NSuOYZC/&#10;iKIljIPTM1RGNEF7yV5BtayQQolKXxWidUVVsYJaDsDG916weahJRy0XSI7qzmlS/w+2+Hj4LBEr&#10;UzzDiJMWSvRIB43uxIBmJjt9pxIweujATA9wDFW2TFV3L4qvCnGxrgnf0VspRV9TUkJ0vnnpTp6O&#10;OMqAbPsPogQ3ZK+FBRoq2ZrUQTIQoEOVns6VMaEUxmUURJEHVwXczZez0JtbFyQ5ve6k0u+oaJFZ&#10;pFhC5S06OdwrbaIhycnEOOMiZ01jq9/wiwMwHE/ANzw1dyYKW8wfsRdvok0UOmGw2Dihl2XObb4O&#10;nUXuL+fZLFuvM/+n8euHSc3KknLj5iQsP/yzwh0lPkriLC0lGlYaOBOSkrvtupHoQEDYuR3HhEzM&#10;3MswbBKAywtKfhB6d0Hs5Ito6YR5OHfipRc5nh/fxQsvjMMsv6R0zzj9d0qoT3E8D+ajmH7LzbPj&#10;NTeStExD62hYm2KQBgxjRBIjwQ0v7VoT1ozrSSpM+M+pgHKfCm0FazQ6qlUP2wFQjIq3onwC6UoB&#10;ygIRQr+DRS3kd4x66B0pVt/2RFKMmvcc5B/7YWiazXQjp5vtdEN4AVAp1hiNy7UeG9S+k2xXg6fx&#10;w3FxC1+mYlbNz1EdPxr0B0vq2MtMA5rurdVzx139AgAA//8DAFBLAwQUAAYACAAAACEAjO2UFN4A&#10;AAALAQAADwAAAGRycy9kb3ducmV2LnhtbEyPzU7DMBCE70i8g7WVuFG7ldqEEKdCRTwABalXJ3bj&#10;qPY6ip0f+vRsT3Db3RnNflMeFu/YZIbYBZSwWQtgBpugO2wlfH99POfAYlKolQtoJPyYCIfq8aFU&#10;hQ4zfprplFpGIRgLJcGm1Becx8Yar+I69AZJu4TBq0Tr0HI9qJnCveNbIfbcqw7pg1W9OVrTXE+j&#10;l9Dcxvf82NXTfMvOWb1Yt7ugk/Jptby9AktmSX9muOMTOlTEVIcRdWROQvaypS5Jwj6jCneDyAVd&#10;app2+QZ4VfL/HapfAAAA//8DAFBLAQItABQABgAIAAAAIQC2gziS/gAAAOEBAAATAAAAAAAAAAAA&#10;AAAAAAAAAABbQ29udGVudF9UeXBlc10ueG1sUEsBAi0AFAAGAAgAAAAhADj9If/WAAAAlAEAAAsA&#10;AAAAAAAAAAAAAAAALwEAAF9yZWxzLy5yZWxzUEsBAi0AFAAGAAgAAAAhADu11TSxAgAAuQUAAA4A&#10;AAAAAAAAAAAAAAAALgIAAGRycy9lMm9Eb2MueG1sUEsBAi0AFAAGAAgAAAAhAIztlBTeAAAACwEA&#10;AA8AAAAAAAAAAAAAAAAACwUAAGRycy9kb3ducmV2LnhtbFBLBQYAAAAABAAEAPMAAAAWBgAAAAA=&#10;" filled="f" stroked="f">
                <v:textbox inset=",7.2pt,,7.2pt">
                  <w:txbxContent>
                    <w:p w14:paraId="5235C0D3" w14:textId="77777777" w:rsidR="003B5598" w:rsidRPr="00780554" w:rsidRDefault="003B5598" w:rsidP="00780554">
                      <w:pPr>
                        <w:jc w:val="center"/>
                        <w:rPr>
                          <w:rFonts w:ascii="Calibri" w:hAnsi="Calibri"/>
                          <w:color w:val="000090"/>
                          <w:sz w:val="48"/>
                          <w:szCs w:val="64"/>
                        </w:rPr>
                      </w:pPr>
                      <w:r w:rsidRPr="00780554">
                        <w:rPr>
                          <w:rFonts w:ascii="Calibri" w:hAnsi="Calibri"/>
                          <w:color w:val="000090"/>
                          <w:sz w:val="48"/>
                          <w:szCs w:val="64"/>
                        </w:rPr>
                        <w:t>ANALYSIS</w:t>
                      </w:r>
                    </w:p>
                  </w:txbxContent>
                </v:textbox>
              </v:shape>
            </w:pict>
          </mc:Fallback>
        </mc:AlternateContent>
      </w:r>
      <w:r w:rsidR="006A0368" w:rsidRPr="00BB5AA0">
        <w:rPr>
          <w:rFonts w:ascii="Calibri" w:hAnsi="Calibri" w:cs="Arial"/>
          <w:sz w:val="22"/>
          <w:szCs w:val="22"/>
        </w:rPr>
        <w:t>Gender analysis is the systematic attempt to identify key issues contributing to gender inequalities</w:t>
      </w:r>
      <w:r w:rsidR="00FC7219">
        <w:rPr>
          <w:rFonts w:ascii="Calibri" w:hAnsi="Calibri" w:cs="Arial"/>
          <w:sz w:val="22"/>
          <w:szCs w:val="22"/>
        </w:rPr>
        <w:t>, many of which also contribute to poor development outcomes</w:t>
      </w:r>
      <w:r w:rsidR="006A0368" w:rsidRPr="00BB5AA0">
        <w:rPr>
          <w:rFonts w:ascii="Calibri" w:hAnsi="Calibri" w:cs="Arial"/>
          <w:sz w:val="22"/>
          <w:szCs w:val="22"/>
        </w:rPr>
        <w:t xml:space="preserve">. </w:t>
      </w:r>
      <w:r w:rsidR="007075A8">
        <w:rPr>
          <w:rFonts w:ascii="Calibri" w:hAnsi="Calibri" w:cs="Arial"/>
          <w:sz w:val="22"/>
          <w:szCs w:val="22"/>
        </w:rPr>
        <w:t xml:space="preserve">This process explores how gendered power relations give rise to discrimination, subordination and exclusion in society, particularly when overlaid across other areas of marginalization due to class, ethnicity, caste, age, disability status, sexuality, etc. </w:t>
      </w:r>
      <w:r w:rsidR="00E16950">
        <w:rPr>
          <w:rFonts w:ascii="Calibri" w:hAnsi="Calibri" w:cs="Arial"/>
          <w:sz w:val="22"/>
          <w:szCs w:val="22"/>
        </w:rPr>
        <w:t xml:space="preserve">CIDA describes gender analysis as: </w:t>
      </w:r>
    </w:p>
    <w:p w14:paraId="788914D5" w14:textId="77777777" w:rsidR="00E16950" w:rsidRPr="00780554" w:rsidRDefault="000951FE" w:rsidP="008D5A52">
      <w:pPr>
        <w:autoSpaceDE w:val="0"/>
        <w:autoSpaceDN w:val="0"/>
        <w:adjustRightInd w:val="0"/>
        <w:spacing w:after="100"/>
        <w:ind w:left="360" w:right="360"/>
        <w:jc w:val="both"/>
        <w:rPr>
          <w:rFonts w:ascii="Calibri" w:hAnsi="Calibri" w:cs="Arial"/>
          <w:i/>
          <w:sz w:val="20"/>
          <w:szCs w:val="20"/>
        </w:rPr>
      </w:pPr>
      <w:r w:rsidRPr="00780554">
        <w:rPr>
          <w:rFonts w:ascii="Calibri" w:hAnsi="Calibri" w:cs="Arial"/>
          <w:i/>
          <w:sz w:val="20"/>
          <w:szCs w:val="20"/>
        </w:rPr>
        <w:t>“</w:t>
      </w:r>
      <w:r w:rsidR="007117A8" w:rsidRPr="007117A8">
        <w:rPr>
          <w:rFonts w:ascii="Calibri" w:hAnsi="Calibri" w:cs="Arial"/>
          <w:i/>
          <w:sz w:val="20"/>
          <w:szCs w:val="20"/>
        </w:rPr>
        <w:t>The</w:t>
      </w:r>
      <w:r w:rsidRPr="00780554">
        <w:rPr>
          <w:rFonts w:ascii="Calibri" w:hAnsi="Calibri" w:cs="Arial"/>
          <w:i/>
          <w:sz w:val="20"/>
          <w:szCs w:val="20"/>
        </w:rPr>
        <w:t xml:space="preserve"> variety of methods used to understand the relationships between men and women, their access to resources, their activities, and the constraints they face relative to each other. Gender analysis provides information that recognizes that gender, and its relationship with race, ethnicity, culture, class, age, disability, and/or other status, is important in understanding the different patterns of involvement, behaviour and activities that women and men have in economic, social and legal structures.”</w:t>
      </w:r>
    </w:p>
    <w:p w14:paraId="68E65702" w14:textId="4185FEE6" w:rsidR="003C441C" w:rsidRPr="007075A8" w:rsidRDefault="006A0368" w:rsidP="007075A8">
      <w:pPr>
        <w:autoSpaceDE w:val="0"/>
        <w:autoSpaceDN w:val="0"/>
        <w:adjustRightInd w:val="0"/>
        <w:spacing w:after="100"/>
        <w:jc w:val="both"/>
        <w:rPr>
          <w:rFonts w:ascii="Calibri" w:hAnsi="Calibri" w:cs="Arial"/>
          <w:sz w:val="22"/>
          <w:szCs w:val="22"/>
        </w:rPr>
      </w:pPr>
      <w:r w:rsidRPr="00BB5AA0">
        <w:rPr>
          <w:rFonts w:ascii="Calibri" w:hAnsi="Calibri" w:cs="Arial"/>
          <w:sz w:val="22"/>
          <w:szCs w:val="22"/>
        </w:rPr>
        <w:t xml:space="preserve">The gender analysis process seeks to collect, identify, examine and </w:t>
      </w:r>
      <w:r w:rsidR="00487374" w:rsidRPr="00BB5AA0">
        <w:rPr>
          <w:rFonts w:ascii="Calibri" w:hAnsi="Calibri" w:cs="Arial"/>
          <w:sz w:val="22"/>
          <w:szCs w:val="22"/>
        </w:rPr>
        <w:t>analyze</w:t>
      </w:r>
      <w:r w:rsidRPr="00BB5AA0">
        <w:rPr>
          <w:rFonts w:ascii="Calibri" w:hAnsi="Calibri" w:cs="Arial"/>
          <w:sz w:val="22"/>
          <w:szCs w:val="22"/>
        </w:rPr>
        <w:t xml:space="preserve"> information on the different roles of women and men</w:t>
      </w:r>
      <w:r w:rsidR="00487374" w:rsidRPr="00BB5AA0">
        <w:rPr>
          <w:rFonts w:ascii="Calibri" w:hAnsi="Calibri" w:cs="Arial"/>
          <w:sz w:val="22"/>
          <w:szCs w:val="22"/>
        </w:rPr>
        <w:t xml:space="preserve">. </w:t>
      </w:r>
      <w:r w:rsidR="003C441C" w:rsidRPr="00463A29">
        <w:rPr>
          <w:rFonts w:ascii="Calibri" w:hAnsi="Calibri"/>
          <w:sz w:val="22"/>
          <w:szCs w:val="22"/>
        </w:rPr>
        <w:t xml:space="preserve">Gender analysis primarily seeks to understand these </w:t>
      </w:r>
      <w:r w:rsidR="007075A8">
        <w:rPr>
          <w:rFonts w:ascii="Calibri" w:hAnsi="Calibri"/>
          <w:sz w:val="22"/>
          <w:szCs w:val="22"/>
        </w:rPr>
        <w:t>three</w:t>
      </w:r>
      <w:r w:rsidR="003C441C" w:rsidRPr="00463A29">
        <w:rPr>
          <w:rFonts w:ascii="Calibri" w:hAnsi="Calibri"/>
          <w:sz w:val="22"/>
          <w:szCs w:val="22"/>
        </w:rPr>
        <w:t xml:space="preserve"> questions: </w:t>
      </w:r>
    </w:p>
    <w:p w14:paraId="787BA155" w14:textId="2F7D92E5" w:rsidR="007075A8" w:rsidRDefault="007075A8" w:rsidP="00780554">
      <w:pPr>
        <w:pStyle w:val="ListParagraph"/>
        <w:numPr>
          <w:ilvl w:val="0"/>
          <w:numId w:val="38"/>
        </w:numPr>
        <w:autoSpaceDE w:val="0"/>
        <w:autoSpaceDN w:val="0"/>
        <w:adjustRightInd w:val="0"/>
        <w:spacing w:after="100"/>
        <w:jc w:val="both"/>
        <w:rPr>
          <w:rFonts w:ascii="Calibri" w:hAnsi="Calibri"/>
        </w:rPr>
      </w:pPr>
      <w:r>
        <w:rPr>
          <w:rFonts w:ascii="Calibri" w:hAnsi="Calibri"/>
        </w:rPr>
        <w:lastRenderedPageBreak/>
        <w:t>What are gendered-related rights denials in a given context? How do unequal gender relations, gendered discrimination, subordination and exclusion influence rights denials? How do these rights abuses intersect with other areas of discrimination – based on ethnicity, culture, class, age, disability, etc.?</w:t>
      </w:r>
    </w:p>
    <w:p w14:paraId="67A4DDF6" w14:textId="76AAAB79" w:rsidR="005865E2" w:rsidRDefault="000951FE" w:rsidP="00780554">
      <w:pPr>
        <w:pStyle w:val="ListParagraph"/>
        <w:numPr>
          <w:ilvl w:val="0"/>
          <w:numId w:val="38"/>
        </w:numPr>
        <w:autoSpaceDE w:val="0"/>
        <w:autoSpaceDN w:val="0"/>
        <w:adjustRightInd w:val="0"/>
        <w:spacing w:after="100"/>
        <w:jc w:val="both"/>
        <w:rPr>
          <w:rFonts w:ascii="Calibri" w:hAnsi="Calibri"/>
        </w:rPr>
      </w:pPr>
      <w:r w:rsidRPr="00780554">
        <w:rPr>
          <w:rFonts w:ascii="Calibri" w:hAnsi="Calibri"/>
        </w:rPr>
        <w:t>How will gender relations affect the achievement of sustainable results?</w:t>
      </w:r>
      <w:r w:rsidR="00780554">
        <w:rPr>
          <w:rFonts w:ascii="Calibri" w:hAnsi="Calibri"/>
        </w:rPr>
        <w:t xml:space="preserve"> For example,</w:t>
      </w:r>
      <w:r w:rsidRPr="00780554">
        <w:rPr>
          <w:rFonts w:ascii="Calibri" w:hAnsi="Calibri"/>
        </w:rPr>
        <w:t xml:space="preserve"> </w:t>
      </w:r>
      <w:r w:rsidR="00780554" w:rsidRPr="00780554">
        <w:rPr>
          <w:rFonts w:ascii="Calibri" w:hAnsi="Calibri"/>
        </w:rPr>
        <w:t>if the project’s sustainable result is increase</w:t>
      </w:r>
      <w:r w:rsidR="00BC4321">
        <w:rPr>
          <w:rFonts w:ascii="Calibri" w:hAnsi="Calibri"/>
        </w:rPr>
        <w:t>d</w:t>
      </w:r>
      <w:r w:rsidR="00780554" w:rsidRPr="00780554">
        <w:rPr>
          <w:rFonts w:ascii="Calibri" w:hAnsi="Calibri"/>
        </w:rPr>
        <w:t xml:space="preserve"> productivity among female smallholder farmers,</w:t>
      </w:r>
      <w:r w:rsidR="00BC4321">
        <w:rPr>
          <w:rFonts w:ascii="Calibri" w:hAnsi="Calibri"/>
        </w:rPr>
        <w:t xml:space="preserve"> then</w:t>
      </w:r>
      <w:r w:rsidR="00780554" w:rsidRPr="00780554">
        <w:rPr>
          <w:rFonts w:ascii="Calibri" w:hAnsi="Calibri"/>
        </w:rPr>
        <w:t xml:space="preserve"> gendered norms in household </w:t>
      </w:r>
      <w:r w:rsidR="00BC4321">
        <w:rPr>
          <w:rFonts w:ascii="Calibri" w:hAnsi="Calibri"/>
        </w:rPr>
        <w:t xml:space="preserve">divisions of labor and </w:t>
      </w:r>
      <w:r w:rsidR="00780554" w:rsidRPr="00780554">
        <w:rPr>
          <w:rFonts w:ascii="Calibri" w:hAnsi="Calibri"/>
        </w:rPr>
        <w:t>workloads may greatly influence production</w:t>
      </w:r>
      <w:r w:rsidR="00BC4321">
        <w:rPr>
          <w:rFonts w:ascii="Calibri" w:hAnsi="Calibri"/>
        </w:rPr>
        <w:t xml:space="preserve"> outcomes</w:t>
      </w:r>
      <w:r w:rsidR="00780554">
        <w:rPr>
          <w:rFonts w:ascii="Calibri" w:hAnsi="Calibri"/>
        </w:rPr>
        <w:t>,</w:t>
      </w:r>
    </w:p>
    <w:p w14:paraId="3AE41855" w14:textId="0C813660" w:rsidR="005865E2" w:rsidRPr="00780554" w:rsidRDefault="003C441C" w:rsidP="00780554">
      <w:pPr>
        <w:pStyle w:val="ListParagraph"/>
        <w:numPr>
          <w:ilvl w:val="0"/>
          <w:numId w:val="38"/>
        </w:numPr>
        <w:autoSpaceDE w:val="0"/>
        <w:autoSpaceDN w:val="0"/>
        <w:adjustRightInd w:val="0"/>
        <w:spacing w:after="100"/>
        <w:jc w:val="both"/>
        <w:rPr>
          <w:rFonts w:ascii="Calibri" w:hAnsi="Calibri"/>
        </w:rPr>
      </w:pPr>
      <w:r w:rsidRPr="003C441C">
        <w:rPr>
          <w:rFonts w:ascii="Calibri" w:hAnsi="Calibri"/>
        </w:rPr>
        <w:t>How will proposed results affect the relative status of men and women</w:t>
      </w:r>
      <w:r w:rsidR="00780554">
        <w:rPr>
          <w:rFonts w:ascii="Calibri" w:hAnsi="Calibri"/>
        </w:rPr>
        <w:t>? W</w:t>
      </w:r>
      <w:r w:rsidRPr="003C441C">
        <w:rPr>
          <w:rFonts w:ascii="Calibri" w:hAnsi="Calibri"/>
        </w:rPr>
        <w:t>ill it exacerbate or reduce inequalities?</w:t>
      </w:r>
    </w:p>
    <w:p w14:paraId="5B865948" w14:textId="43BFD618" w:rsidR="006A0368" w:rsidRPr="00BB5AA0" w:rsidRDefault="00E16950" w:rsidP="00641F79">
      <w:pPr>
        <w:autoSpaceDE w:val="0"/>
        <w:autoSpaceDN w:val="0"/>
        <w:adjustRightInd w:val="0"/>
        <w:spacing w:after="100"/>
        <w:jc w:val="both"/>
        <w:rPr>
          <w:rFonts w:ascii="Calibri" w:hAnsi="Calibri" w:cs="Arial"/>
          <w:sz w:val="22"/>
          <w:szCs w:val="22"/>
        </w:rPr>
      </w:pPr>
      <w:r>
        <w:rPr>
          <w:rFonts w:ascii="Calibri" w:hAnsi="Calibri" w:cs="Arial"/>
          <w:sz w:val="22"/>
          <w:szCs w:val="22"/>
        </w:rPr>
        <w:t>Gender</w:t>
      </w:r>
      <w:r w:rsidRPr="00BB5AA0">
        <w:rPr>
          <w:rFonts w:ascii="Calibri" w:hAnsi="Calibri" w:cs="Arial"/>
          <w:sz w:val="22"/>
          <w:szCs w:val="22"/>
        </w:rPr>
        <w:t xml:space="preserve"> </w:t>
      </w:r>
      <w:r w:rsidR="00487374" w:rsidRPr="00BB5AA0">
        <w:rPr>
          <w:rFonts w:ascii="Calibri" w:hAnsi="Calibri" w:cs="Arial"/>
          <w:sz w:val="22"/>
          <w:szCs w:val="22"/>
        </w:rPr>
        <w:t xml:space="preserve">analysis </w:t>
      </w:r>
      <w:r w:rsidR="006A0DC9">
        <w:rPr>
          <w:rFonts w:ascii="Calibri" w:hAnsi="Calibri" w:cs="Arial"/>
          <w:sz w:val="22"/>
          <w:szCs w:val="22"/>
        </w:rPr>
        <w:t>examine</w:t>
      </w:r>
      <w:r>
        <w:rPr>
          <w:rFonts w:ascii="Calibri" w:hAnsi="Calibri" w:cs="Arial"/>
          <w:sz w:val="22"/>
          <w:szCs w:val="22"/>
        </w:rPr>
        <w:t>s</w:t>
      </w:r>
      <w:r w:rsidR="00487374" w:rsidRPr="00BB5AA0">
        <w:rPr>
          <w:rFonts w:ascii="Calibri" w:hAnsi="Calibri" w:cs="Arial"/>
          <w:sz w:val="22"/>
          <w:szCs w:val="22"/>
        </w:rPr>
        <w:t xml:space="preserve"> gender roles and relations from inter-personal, household, community, provincial and national </w:t>
      </w:r>
      <w:r w:rsidR="006A0368" w:rsidRPr="00BB5AA0">
        <w:rPr>
          <w:rFonts w:ascii="Calibri" w:hAnsi="Calibri" w:cs="Arial"/>
          <w:sz w:val="22"/>
          <w:szCs w:val="22"/>
        </w:rPr>
        <w:t>levels</w:t>
      </w:r>
      <w:r w:rsidR="00487374" w:rsidRPr="00BB5AA0">
        <w:rPr>
          <w:rFonts w:ascii="Calibri" w:hAnsi="Calibri" w:cs="Arial"/>
          <w:sz w:val="22"/>
          <w:szCs w:val="22"/>
        </w:rPr>
        <w:t xml:space="preserve">. </w:t>
      </w:r>
      <w:r w:rsidR="00E41452">
        <w:rPr>
          <w:rFonts w:ascii="Calibri" w:hAnsi="Calibri" w:cs="Arial"/>
          <w:sz w:val="22"/>
          <w:szCs w:val="22"/>
        </w:rPr>
        <w:t xml:space="preserve">It looks at both the public and private spheres of people’s lived experiences. </w:t>
      </w:r>
      <w:r>
        <w:rPr>
          <w:rFonts w:ascii="Calibri" w:hAnsi="Calibri" w:cs="Arial"/>
          <w:sz w:val="22"/>
          <w:szCs w:val="22"/>
        </w:rPr>
        <w:t>It</w:t>
      </w:r>
      <w:r w:rsidRPr="00BB5AA0">
        <w:rPr>
          <w:rFonts w:ascii="Calibri" w:hAnsi="Calibri" w:cs="Arial"/>
          <w:sz w:val="22"/>
          <w:szCs w:val="22"/>
        </w:rPr>
        <w:t xml:space="preserve"> </w:t>
      </w:r>
      <w:r w:rsidR="00487374" w:rsidRPr="00BB5AA0">
        <w:rPr>
          <w:rFonts w:ascii="Calibri" w:hAnsi="Calibri" w:cs="Arial"/>
          <w:sz w:val="22"/>
          <w:szCs w:val="22"/>
        </w:rPr>
        <w:t>seek</w:t>
      </w:r>
      <w:r>
        <w:rPr>
          <w:rFonts w:ascii="Calibri" w:hAnsi="Calibri" w:cs="Arial"/>
          <w:sz w:val="22"/>
          <w:szCs w:val="22"/>
        </w:rPr>
        <w:t>s</w:t>
      </w:r>
      <w:r w:rsidR="00487374" w:rsidRPr="00BB5AA0">
        <w:rPr>
          <w:rFonts w:ascii="Calibri" w:hAnsi="Calibri" w:cs="Arial"/>
          <w:sz w:val="22"/>
          <w:szCs w:val="22"/>
        </w:rPr>
        <w:t xml:space="preserve"> to understand the differing </w:t>
      </w:r>
      <w:r w:rsidR="006A0368" w:rsidRPr="00BB5AA0">
        <w:rPr>
          <w:rFonts w:ascii="Calibri" w:hAnsi="Calibri" w:cs="Arial"/>
          <w:sz w:val="22"/>
          <w:szCs w:val="22"/>
        </w:rPr>
        <w:t>priorities, needs</w:t>
      </w:r>
      <w:r w:rsidR="006A0DC9">
        <w:rPr>
          <w:rFonts w:ascii="Calibri" w:hAnsi="Calibri" w:cs="Arial"/>
          <w:sz w:val="22"/>
          <w:szCs w:val="22"/>
        </w:rPr>
        <w:t>, activities</w:t>
      </w:r>
      <w:r w:rsidR="006A0368" w:rsidRPr="00BB5AA0">
        <w:rPr>
          <w:rFonts w:ascii="Calibri" w:hAnsi="Calibri" w:cs="Arial"/>
          <w:sz w:val="22"/>
          <w:szCs w:val="22"/>
        </w:rPr>
        <w:t xml:space="preserve"> and responsibilities</w:t>
      </w:r>
      <w:r w:rsidR="00487374" w:rsidRPr="00BB5AA0">
        <w:rPr>
          <w:rFonts w:ascii="Calibri" w:hAnsi="Calibri" w:cs="Arial"/>
          <w:sz w:val="22"/>
          <w:szCs w:val="22"/>
        </w:rPr>
        <w:t xml:space="preserve"> of men and women, boys and girls</w:t>
      </w:r>
      <w:r w:rsidR="00C42D83">
        <w:rPr>
          <w:rFonts w:ascii="Calibri" w:hAnsi="Calibri" w:cs="Arial"/>
          <w:sz w:val="22"/>
          <w:szCs w:val="22"/>
        </w:rPr>
        <w:t xml:space="preserve"> </w:t>
      </w:r>
      <w:r w:rsidR="00487374" w:rsidRPr="00BB5AA0">
        <w:rPr>
          <w:rFonts w:ascii="Calibri" w:hAnsi="Calibri" w:cs="Arial"/>
          <w:sz w:val="22"/>
          <w:szCs w:val="22"/>
        </w:rPr>
        <w:t xml:space="preserve">across </w:t>
      </w:r>
      <w:r w:rsidR="00094D88">
        <w:rPr>
          <w:rFonts w:ascii="Calibri" w:hAnsi="Calibri" w:cs="Arial"/>
          <w:sz w:val="22"/>
          <w:szCs w:val="22"/>
        </w:rPr>
        <w:t>different</w:t>
      </w:r>
      <w:r w:rsidR="00094D88" w:rsidRPr="00BB5AA0">
        <w:rPr>
          <w:rFonts w:ascii="Calibri" w:hAnsi="Calibri" w:cs="Arial"/>
          <w:sz w:val="22"/>
          <w:szCs w:val="22"/>
        </w:rPr>
        <w:t xml:space="preserve"> </w:t>
      </w:r>
      <w:r w:rsidR="00487374" w:rsidRPr="00BB5AA0">
        <w:rPr>
          <w:rFonts w:ascii="Calibri" w:hAnsi="Calibri" w:cs="Arial"/>
          <w:sz w:val="22"/>
          <w:szCs w:val="22"/>
        </w:rPr>
        <w:t>life stages</w:t>
      </w:r>
      <w:r w:rsidR="006A0DC9">
        <w:rPr>
          <w:rFonts w:ascii="Calibri" w:hAnsi="Calibri" w:cs="Arial"/>
          <w:sz w:val="22"/>
          <w:szCs w:val="22"/>
        </w:rPr>
        <w:t>, and in the various roles they play (as</w:t>
      </w:r>
      <w:r>
        <w:rPr>
          <w:rFonts w:ascii="Calibri" w:hAnsi="Calibri" w:cs="Arial"/>
          <w:sz w:val="22"/>
          <w:szCs w:val="22"/>
        </w:rPr>
        <w:t xml:space="preserve"> sons and</w:t>
      </w:r>
      <w:r w:rsidR="006A0DC9">
        <w:rPr>
          <w:rFonts w:ascii="Calibri" w:hAnsi="Calibri" w:cs="Arial"/>
          <w:sz w:val="22"/>
          <w:szCs w:val="22"/>
        </w:rPr>
        <w:t xml:space="preserve"> daughters, lovers, mothers</w:t>
      </w:r>
      <w:r>
        <w:rPr>
          <w:rFonts w:ascii="Calibri" w:hAnsi="Calibri" w:cs="Arial"/>
          <w:sz w:val="22"/>
          <w:szCs w:val="22"/>
        </w:rPr>
        <w:t xml:space="preserve"> and fathers</w:t>
      </w:r>
      <w:r w:rsidR="006A0DC9">
        <w:rPr>
          <w:rFonts w:ascii="Calibri" w:hAnsi="Calibri" w:cs="Arial"/>
          <w:sz w:val="22"/>
          <w:szCs w:val="22"/>
        </w:rPr>
        <w:t>, citizens, neighbors, laborers, etc.)</w:t>
      </w:r>
      <w:r w:rsidR="006A0368" w:rsidRPr="00BB5AA0">
        <w:rPr>
          <w:rFonts w:ascii="Calibri" w:hAnsi="Calibri" w:cs="Arial"/>
          <w:sz w:val="22"/>
          <w:szCs w:val="22"/>
        </w:rPr>
        <w:t>. An analysis of gender issues must also recognize other diversity factors that affect all members of society, such as age, ethnicity</w:t>
      </w:r>
      <w:r w:rsidR="00BC4321">
        <w:rPr>
          <w:rFonts w:ascii="Calibri" w:hAnsi="Calibri" w:cs="Arial"/>
          <w:sz w:val="22"/>
          <w:szCs w:val="22"/>
        </w:rPr>
        <w:t>, class, caste</w:t>
      </w:r>
      <w:r w:rsidR="006A0368" w:rsidRPr="00BB5AA0">
        <w:rPr>
          <w:rFonts w:ascii="Calibri" w:hAnsi="Calibri" w:cs="Arial"/>
          <w:sz w:val="22"/>
          <w:szCs w:val="22"/>
        </w:rPr>
        <w:t xml:space="preserve"> and</w:t>
      </w:r>
      <w:r w:rsidR="00BC4321">
        <w:rPr>
          <w:rFonts w:ascii="Calibri" w:hAnsi="Calibri" w:cs="Arial"/>
          <w:sz w:val="22"/>
          <w:szCs w:val="22"/>
        </w:rPr>
        <w:t xml:space="preserve"> other</w:t>
      </w:r>
      <w:r w:rsidR="006A0368" w:rsidRPr="00BB5AA0">
        <w:rPr>
          <w:rFonts w:ascii="Calibri" w:hAnsi="Calibri" w:cs="Arial"/>
          <w:sz w:val="22"/>
          <w:szCs w:val="22"/>
        </w:rPr>
        <w:t xml:space="preserve"> socioeconomic conditions.</w:t>
      </w:r>
    </w:p>
    <w:p w14:paraId="4C1C0848" w14:textId="77777777" w:rsidR="008968E1" w:rsidRPr="00BB5AA0" w:rsidRDefault="000229FE" w:rsidP="00CD15E1">
      <w:pPr>
        <w:spacing w:after="100"/>
        <w:ind w:left="40"/>
        <w:jc w:val="both"/>
        <w:rPr>
          <w:rFonts w:ascii="Calibri" w:hAnsi="Calibri" w:cs="Arial"/>
          <w:sz w:val="22"/>
          <w:szCs w:val="22"/>
        </w:rPr>
      </w:pPr>
      <w:r w:rsidRPr="00BB5AA0">
        <w:rPr>
          <w:rFonts w:ascii="Calibri" w:hAnsi="Calibri" w:cs="Arial"/>
          <w:sz w:val="22"/>
          <w:szCs w:val="22"/>
        </w:rPr>
        <w:t xml:space="preserve">Analyzing gender is essential for CARE </w:t>
      </w:r>
      <w:r>
        <w:rPr>
          <w:rFonts w:ascii="Calibri" w:hAnsi="Calibri" w:cs="Arial"/>
          <w:sz w:val="22"/>
          <w:szCs w:val="22"/>
        </w:rPr>
        <w:t>across the program cycle to</w:t>
      </w:r>
      <w:r w:rsidRPr="00BB5AA0">
        <w:rPr>
          <w:rFonts w:ascii="Calibri" w:hAnsi="Calibri" w:cs="Arial"/>
          <w:sz w:val="22"/>
          <w:szCs w:val="22"/>
        </w:rPr>
        <w:t xml:space="preserve">: </w:t>
      </w:r>
    </w:p>
    <w:p w14:paraId="6A7685EC" w14:textId="24DBB6F9" w:rsidR="006A0368" w:rsidRPr="00BB5AA0" w:rsidRDefault="006A0368" w:rsidP="00B700CE">
      <w:pPr>
        <w:pStyle w:val="ListParagraph"/>
        <w:numPr>
          <w:ilvl w:val="0"/>
          <w:numId w:val="2"/>
        </w:numPr>
        <w:spacing w:after="100"/>
        <w:jc w:val="both"/>
        <w:rPr>
          <w:rFonts w:ascii="Calibri" w:hAnsi="Calibri"/>
        </w:rPr>
      </w:pPr>
      <w:r w:rsidRPr="00BB5AA0">
        <w:rPr>
          <w:rFonts w:ascii="Calibri" w:hAnsi="Calibri"/>
        </w:rPr>
        <w:t xml:space="preserve">Design, innovate and adapt programming that aims to </w:t>
      </w:r>
      <w:r w:rsidR="008D5A52">
        <w:rPr>
          <w:rFonts w:ascii="Calibri" w:hAnsi="Calibri"/>
        </w:rPr>
        <w:t>transform</w:t>
      </w:r>
      <w:r w:rsidRPr="00BB5AA0">
        <w:rPr>
          <w:rFonts w:ascii="Calibri" w:hAnsi="Calibri"/>
        </w:rPr>
        <w:t xml:space="preserve"> gender dynamics and power in ways that </w:t>
      </w:r>
      <w:r w:rsidR="00AA508E">
        <w:rPr>
          <w:rFonts w:ascii="Calibri" w:hAnsi="Calibri"/>
        </w:rPr>
        <w:t>promote</w:t>
      </w:r>
      <w:r w:rsidRPr="00BB5AA0">
        <w:rPr>
          <w:rFonts w:ascii="Calibri" w:hAnsi="Calibri"/>
        </w:rPr>
        <w:t xml:space="preserve"> social justice</w:t>
      </w:r>
      <w:r w:rsidR="00845CDA">
        <w:rPr>
          <w:rFonts w:ascii="Calibri" w:hAnsi="Calibri"/>
        </w:rPr>
        <w:t xml:space="preserve">, </w:t>
      </w:r>
      <w:r w:rsidR="00AA508E">
        <w:rPr>
          <w:rFonts w:ascii="Calibri" w:hAnsi="Calibri"/>
        </w:rPr>
        <w:t>inclusiveness</w:t>
      </w:r>
      <w:r w:rsidR="00845CDA">
        <w:rPr>
          <w:rFonts w:ascii="Calibri" w:hAnsi="Calibri"/>
        </w:rPr>
        <w:t xml:space="preserve"> and equality</w:t>
      </w:r>
      <w:r w:rsidRPr="00BB5AA0">
        <w:rPr>
          <w:rFonts w:ascii="Calibri" w:hAnsi="Calibri"/>
        </w:rPr>
        <w:t>;</w:t>
      </w:r>
    </w:p>
    <w:p w14:paraId="5FFCB1C8" w14:textId="77777777" w:rsidR="006A0368" w:rsidRPr="00BB5AA0" w:rsidRDefault="00487374" w:rsidP="00B700CE">
      <w:pPr>
        <w:pStyle w:val="ListParagraph"/>
        <w:numPr>
          <w:ilvl w:val="0"/>
          <w:numId w:val="2"/>
        </w:numPr>
        <w:spacing w:after="100"/>
        <w:jc w:val="both"/>
        <w:rPr>
          <w:rFonts w:ascii="Calibri" w:hAnsi="Calibri"/>
        </w:rPr>
      </w:pPr>
      <w:r w:rsidRPr="00BB5AA0">
        <w:rPr>
          <w:rFonts w:ascii="Calibri" w:hAnsi="Calibri"/>
        </w:rPr>
        <w:t xml:space="preserve">Remain accountable to those </w:t>
      </w:r>
      <w:r w:rsidR="00094D88">
        <w:rPr>
          <w:rFonts w:ascii="Calibri" w:hAnsi="Calibri"/>
        </w:rPr>
        <w:t xml:space="preserve">in </w:t>
      </w:r>
      <w:r w:rsidR="006A0368" w:rsidRPr="00BB5AA0">
        <w:rPr>
          <w:rFonts w:ascii="Calibri" w:hAnsi="Calibri"/>
        </w:rPr>
        <w:t xml:space="preserve">whose lives we hope to see positive change, </w:t>
      </w:r>
      <w:r w:rsidR="00944BA8">
        <w:rPr>
          <w:rFonts w:ascii="Calibri" w:hAnsi="Calibri"/>
        </w:rPr>
        <w:t xml:space="preserve">and </w:t>
      </w:r>
      <w:r w:rsidR="006A0368" w:rsidRPr="00BB5AA0">
        <w:rPr>
          <w:rFonts w:ascii="Calibri" w:hAnsi="Calibri"/>
        </w:rPr>
        <w:t>minimiz</w:t>
      </w:r>
      <w:r w:rsidR="00944BA8">
        <w:rPr>
          <w:rFonts w:ascii="Calibri" w:hAnsi="Calibri"/>
        </w:rPr>
        <w:t>e</w:t>
      </w:r>
      <w:r w:rsidR="006A0368" w:rsidRPr="00BB5AA0">
        <w:rPr>
          <w:rFonts w:ascii="Calibri" w:hAnsi="Calibri"/>
        </w:rPr>
        <w:t xml:space="preserve"> unintended harm;</w:t>
      </w:r>
    </w:p>
    <w:p w14:paraId="7C3D39F1" w14:textId="25229A08" w:rsidR="006A0368" w:rsidRPr="00BB5AA0" w:rsidRDefault="006A0368" w:rsidP="00B700CE">
      <w:pPr>
        <w:pStyle w:val="ListParagraph"/>
        <w:numPr>
          <w:ilvl w:val="0"/>
          <w:numId w:val="2"/>
        </w:numPr>
        <w:spacing w:after="100"/>
        <w:jc w:val="both"/>
        <w:rPr>
          <w:rFonts w:ascii="Calibri" w:hAnsi="Calibri"/>
        </w:rPr>
      </w:pPr>
      <w:r w:rsidRPr="00BB5AA0">
        <w:rPr>
          <w:rFonts w:ascii="Calibri" w:hAnsi="Calibri"/>
        </w:rPr>
        <w:t xml:space="preserve">Assess how program initiatives and broader trends have </w:t>
      </w:r>
      <w:r w:rsidR="00845CDA">
        <w:rPr>
          <w:rFonts w:ascii="Calibri" w:hAnsi="Calibri"/>
        </w:rPr>
        <w:t>contributed to change for</w:t>
      </w:r>
      <w:r w:rsidRPr="00BB5AA0">
        <w:rPr>
          <w:rFonts w:ascii="Calibri" w:hAnsi="Calibri"/>
        </w:rPr>
        <w:t xml:space="preserve"> </w:t>
      </w:r>
      <w:r w:rsidR="00AA508E">
        <w:rPr>
          <w:rFonts w:ascii="Calibri" w:hAnsi="Calibri"/>
        </w:rPr>
        <w:t xml:space="preserve">groups of people across genders, </w:t>
      </w:r>
      <w:r w:rsidRPr="00BB5AA0">
        <w:rPr>
          <w:rFonts w:ascii="Calibri" w:hAnsi="Calibri"/>
        </w:rPr>
        <w:t xml:space="preserve">including monitoring expected and unexpected results; and </w:t>
      </w:r>
    </w:p>
    <w:p w14:paraId="77E377BA" w14:textId="292F1FA7" w:rsidR="0056529E" w:rsidRPr="00840355" w:rsidRDefault="006A0368" w:rsidP="0056529E">
      <w:pPr>
        <w:pStyle w:val="ListParagraph"/>
        <w:numPr>
          <w:ilvl w:val="0"/>
          <w:numId w:val="2"/>
        </w:numPr>
        <w:spacing w:after="100"/>
        <w:jc w:val="both"/>
        <w:rPr>
          <w:rFonts w:ascii="Calibri" w:hAnsi="Calibri"/>
        </w:rPr>
      </w:pPr>
      <w:r w:rsidRPr="00BB5AA0">
        <w:rPr>
          <w:rFonts w:ascii="Calibri" w:hAnsi="Calibri"/>
        </w:rPr>
        <w:t xml:space="preserve">Build an evidence base that facilitates documentation and contributes to broader advocacy and social movements in favor of </w:t>
      </w:r>
      <w:r w:rsidR="00845CDA">
        <w:rPr>
          <w:rFonts w:ascii="Calibri" w:hAnsi="Calibri"/>
        </w:rPr>
        <w:t>equal</w:t>
      </w:r>
      <w:r w:rsidRPr="00BB5AA0">
        <w:rPr>
          <w:rFonts w:ascii="Calibri" w:hAnsi="Calibri"/>
        </w:rPr>
        <w:t xml:space="preserve"> human rights</w:t>
      </w:r>
      <w:r w:rsidR="00845CDA">
        <w:rPr>
          <w:rFonts w:ascii="Calibri" w:hAnsi="Calibri"/>
        </w:rPr>
        <w:t xml:space="preserve"> for all genders</w:t>
      </w:r>
      <w:r w:rsidRPr="00BB5AA0">
        <w:rPr>
          <w:rFonts w:ascii="Calibri" w:hAnsi="Calibri"/>
        </w:rPr>
        <w:t>.</w:t>
      </w:r>
    </w:p>
    <w:p w14:paraId="0BEC0E12" w14:textId="654F55D6" w:rsidR="006A0368" w:rsidRPr="00372E28" w:rsidRDefault="00372E28" w:rsidP="00271E9B">
      <w:pPr>
        <w:pStyle w:val="Heading2"/>
        <w:pBdr>
          <w:bottom w:val="single" w:sz="4" w:space="1" w:color="auto"/>
        </w:pBdr>
        <w:rPr>
          <w:rFonts w:ascii="Calibri" w:hAnsi="Calibri"/>
          <w:color w:val="580101" w:themeColor="accent2"/>
        </w:rPr>
      </w:pPr>
      <w:r w:rsidRPr="00372E28">
        <w:rPr>
          <w:rFonts w:ascii="Zapf Dingbats" w:hAnsi="Zapf Dingbats"/>
          <w:color w:val="580101" w:themeColor="accent2"/>
        </w:rPr>
        <w:t>✜</w:t>
      </w:r>
      <w:r>
        <w:rPr>
          <w:rFonts w:ascii="Zapf Dingbats" w:hAnsi="Zapf Dingbats"/>
          <w:color w:val="580101" w:themeColor="accent2"/>
        </w:rPr>
        <w:t></w:t>
      </w:r>
      <w:r w:rsidR="0071087A" w:rsidRPr="00372E28">
        <w:rPr>
          <w:rFonts w:ascii="Calibri" w:hAnsi="Calibri"/>
          <w:color w:val="580101" w:themeColor="accent2"/>
        </w:rPr>
        <w:t>Undertaking Gender Analysis</w:t>
      </w:r>
      <w:r>
        <w:rPr>
          <w:rFonts w:ascii="Calibri" w:hAnsi="Calibri"/>
          <w:color w:val="580101" w:themeColor="accent2"/>
        </w:rPr>
        <w:t xml:space="preserve"> </w:t>
      </w:r>
      <w:r w:rsidRPr="00372E28">
        <w:rPr>
          <w:rFonts w:ascii="Zapf Dingbats" w:hAnsi="Zapf Dingbats"/>
          <w:color w:val="580101" w:themeColor="accent2"/>
        </w:rPr>
        <w:t>✜</w:t>
      </w:r>
    </w:p>
    <w:p w14:paraId="79E48886" w14:textId="77777777" w:rsidR="00631B01" w:rsidRDefault="00AA508E" w:rsidP="00641F79">
      <w:pPr>
        <w:spacing w:after="100"/>
        <w:jc w:val="both"/>
        <w:rPr>
          <w:rFonts w:ascii="Calibri" w:hAnsi="Calibri" w:cs="Arial"/>
          <w:sz w:val="22"/>
          <w:szCs w:val="22"/>
        </w:rPr>
      </w:pPr>
      <w:r>
        <w:rPr>
          <w:rFonts w:ascii="Calibri" w:hAnsi="Calibri" w:cs="Arial"/>
          <w:sz w:val="22"/>
          <w:szCs w:val="22"/>
        </w:rPr>
        <w:t>T</w:t>
      </w:r>
      <w:r w:rsidR="006A0368" w:rsidRPr="00BB5AA0">
        <w:rPr>
          <w:rFonts w:ascii="Calibri" w:hAnsi="Calibri" w:cs="Arial"/>
          <w:sz w:val="22"/>
          <w:szCs w:val="22"/>
        </w:rPr>
        <w:t>he characteristics and dynamics of gender crosscut all arenas of life.</w:t>
      </w:r>
      <w:r w:rsidR="00631B01">
        <w:rPr>
          <w:rFonts w:ascii="Calibri" w:hAnsi="Calibri" w:cs="Arial"/>
          <w:sz w:val="22"/>
          <w:szCs w:val="22"/>
        </w:rPr>
        <w:t xml:space="preserve"> </w:t>
      </w:r>
      <w:r>
        <w:rPr>
          <w:rFonts w:ascii="Calibri" w:hAnsi="Calibri" w:cs="Arial"/>
          <w:sz w:val="22"/>
          <w:szCs w:val="22"/>
        </w:rPr>
        <w:t xml:space="preserve">This guide serves as a starting point for teams to identify and explore key gender questions </w:t>
      </w:r>
      <w:r w:rsidR="0087325F">
        <w:rPr>
          <w:rFonts w:ascii="Calibri" w:hAnsi="Calibri" w:cs="Arial"/>
          <w:sz w:val="22"/>
          <w:szCs w:val="22"/>
        </w:rPr>
        <w:t>in light of programmatic priorities, resources available and time (</w:t>
      </w:r>
      <w:r w:rsidR="0087325F">
        <w:rPr>
          <w:rFonts w:ascii="Calibri" w:hAnsi="Calibri" w:cs="Arial"/>
          <w:i/>
          <w:sz w:val="22"/>
          <w:szCs w:val="22"/>
        </w:rPr>
        <w:t>see Textbox below)</w:t>
      </w:r>
      <w:r w:rsidR="00631B01">
        <w:rPr>
          <w:rFonts w:ascii="Calibri" w:hAnsi="Calibri" w:cs="Arial"/>
          <w:sz w:val="22"/>
          <w:szCs w:val="22"/>
        </w:rPr>
        <w:t xml:space="preserve">. </w:t>
      </w:r>
    </w:p>
    <w:p w14:paraId="4F568187" w14:textId="77777777" w:rsidR="004850FD" w:rsidRPr="00BB5AA0" w:rsidRDefault="006A0368" w:rsidP="00641F79">
      <w:pPr>
        <w:spacing w:after="100"/>
        <w:jc w:val="both"/>
        <w:rPr>
          <w:rFonts w:ascii="Calibri" w:hAnsi="Calibri" w:cs="Arial"/>
          <w:sz w:val="22"/>
          <w:szCs w:val="22"/>
        </w:rPr>
      </w:pPr>
      <w:r w:rsidRPr="00BB5AA0">
        <w:rPr>
          <w:rFonts w:ascii="Calibri" w:hAnsi="Calibri" w:cs="Arial"/>
          <w:sz w:val="22"/>
          <w:szCs w:val="22"/>
        </w:rPr>
        <w:t xml:space="preserve">This framework outlines three key </w:t>
      </w:r>
      <w:r w:rsidR="004850FD" w:rsidRPr="00BB5AA0">
        <w:rPr>
          <w:rFonts w:ascii="Calibri" w:hAnsi="Calibri" w:cs="Arial"/>
          <w:sz w:val="22"/>
          <w:szCs w:val="22"/>
        </w:rPr>
        <w:t>phases</w:t>
      </w:r>
      <w:r w:rsidR="009C6324">
        <w:rPr>
          <w:rFonts w:ascii="Calibri" w:hAnsi="Calibri" w:cs="Arial"/>
          <w:sz w:val="22"/>
          <w:szCs w:val="22"/>
        </w:rPr>
        <w:t xml:space="preserve"> of gender analysis</w:t>
      </w:r>
      <w:r w:rsidRPr="00BB5AA0">
        <w:rPr>
          <w:rFonts w:ascii="Calibri" w:hAnsi="Calibri" w:cs="Arial"/>
          <w:sz w:val="22"/>
          <w:szCs w:val="22"/>
        </w:rPr>
        <w:t xml:space="preserve"> to explore gender dynamics </w:t>
      </w:r>
      <w:r w:rsidR="00487374" w:rsidRPr="00BB5AA0">
        <w:rPr>
          <w:rFonts w:ascii="Calibri" w:hAnsi="Calibri" w:cs="Arial"/>
          <w:sz w:val="22"/>
          <w:szCs w:val="22"/>
        </w:rPr>
        <w:t>from broader to local contexts</w:t>
      </w:r>
      <w:r w:rsidR="004850FD" w:rsidRPr="00BB5AA0">
        <w:rPr>
          <w:rFonts w:ascii="Calibri" w:hAnsi="Calibri" w:cs="Arial"/>
          <w:sz w:val="22"/>
          <w:szCs w:val="22"/>
        </w:rPr>
        <w:t>:</w:t>
      </w:r>
    </w:p>
    <w:p w14:paraId="44B3F3D5" w14:textId="77777777" w:rsidR="005865E2" w:rsidRDefault="004850FD" w:rsidP="00780554">
      <w:pPr>
        <w:pStyle w:val="ListParagraph"/>
        <w:numPr>
          <w:ilvl w:val="0"/>
          <w:numId w:val="35"/>
        </w:numPr>
        <w:spacing w:after="100"/>
        <w:jc w:val="both"/>
        <w:rPr>
          <w:rFonts w:ascii="Calibri" w:hAnsi="Calibri"/>
        </w:rPr>
      </w:pPr>
      <w:r w:rsidRPr="00BB5AA0">
        <w:rPr>
          <w:rFonts w:ascii="Calibri" w:hAnsi="Calibri"/>
        </w:rPr>
        <w:t>Preliminary Foundations</w:t>
      </w:r>
      <w:r w:rsidR="00AA508E">
        <w:rPr>
          <w:rFonts w:ascii="Calibri" w:hAnsi="Calibri"/>
        </w:rPr>
        <w:t>: the broader context in which to ground our understanding of gender relations.</w:t>
      </w:r>
    </w:p>
    <w:p w14:paraId="469DF969" w14:textId="00055033" w:rsidR="005865E2" w:rsidRDefault="00800A48" w:rsidP="00780554">
      <w:pPr>
        <w:pStyle w:val="ListParagraph"/>
        <w:numPr>
          <w:ilvl w:val="0"/>
          <w:numId w:val="35"/>
        </w:numPr>
        <w:spacing w:after="100"/>
        <w:jc w:val="both"/>
        <w:rPr>
          <w:rFonts w:ascii="Calibri" w:hAnsi="Calibri"/>
        </w:rPr>
      </w:pPr>
      <w:r w:rsidRPr="00BB5AA0">
        <w:rPr>
          <w:rFonts w:ascii="Calibri" w:hAnsi="Calibri"/>
        </w:rPr>
        <w:t>Core Areas of Inquiry for Gender Analysis</w:t>
      </w:r>
      <w:r w:rsidR="00AA508E">
        <w:rPr>
          <w:rFonts w:ascii="Calibri" w:hAnsi="Calibri"/>
        </w:rPr>
        <w:t xml:space="preserve">: key issue areas to probe for a deeper understanding of the characteristics and conditions of gender relations. </w:t>
      </w:r>
      <w:r w:rsidR="003C441C">
        <w:rPr>
          <w:rFonts w:ascii="Calibri" w:hAnsi="Calibri"/>
        </w:rPr>
        <w:t>Each area of inquiry</w:t>
      </w:r>
      <w:r w:rsidR="00AA508E">
        <w:rPr>
          <w:rFonts w:ascii="Calibri" w:hAnsi="Calibri"/>
        </w:rPr>
        <w:t xml:space="preserve"> cuts across </w:t>
      </w:r>
      <w:r w:rsidR="003C441C">
        <w:rPr>
          <w:rFonts w:ascii="Calibri" w:hAnsi="Calibri"/>
        </w:rPr>
        <w:t>CARE’s women’s empowerment domains of:</w:t>
      </w:r>
      <w:r w:rsidR="00AA508E">
        <w:rPr>
          <w:rFonts w:ascii="Calibri" w:hAnsi="Calibri"/>
        </w:rPr>
        <w:t xml:space="preserve"> agency, structures and relations.</w:t>
      </w:r>
    </w:p>
    <w:p w14:paraId="3576127A" w14:textId="145F7C40" w:rsidR="005865E2" w:rsidRDefault="003F786C" w:rsidP="00780554">
      <w:pPr>
        <w:pStyle w:val="ListParagraph"/>
        <w:numPr>
          <w:ilvl w:val="0"/>
          <w:numId w:val="35"/>
        </w:numPr>
        <w:spacing w:after="100"/>
        <w:jc w:val="both"/>
        <w:rPr>
          <w:rFonts w:ascii="Calibri" w:hAnsi="Calibri"/>
        </w:rPr>
      </w:pPr>
      <w:r>
        <w:rPr>
          <w:rFonts w:ascii="Calibri" w:hAnsi="Calibri"/>
        </w:rPr>
        <w:t xml:space="preserve"> Applying gender analysis</w:t>
      </w:r>
      <w:r w:rsidR="00780554">
        <w:rPr>
          <w:rFonts w:ascii="Calibri" w:hAnsi="Calibri"/>
        </w:rPr>
        <w:t xml:space="preserve"> to programming</w:t>
      </w:r>
      <w:r w:rsidR="00AA508E">
        <w:rPr>
          <w:rFonts w:ascii="Calibri" w:hAnsi="Calibri"/>
        </w:rPr>
        <w:t xml:space="preserve">: the identification of key strategic gender issues and practical </w:t>
      </w:r>
      <w:r w:rsidR="00845CDA">
        <w:rPr>
          <w:rFonts w:ascii="Calibri" w:hAnsi="Calibri"/>
        </w:rPr>
        <w:t xml:space="preserve">rights </w:t>
      </w:r>
      <w:r w:rsidR="00AA508E">
        <w:rPr>
          <w:rFonts w:ascii="Calibri" w:hAnsi="Calibri"/>
        </w:rPr>
        <w:t xml:space="preserve">that emerge from </w:t>
      </w:r>
      <w:r w:rsidR="000C61B3">
        <w:rPr>
          <w:rFonts w:ascii="Calibri" w:hAnsi="Calibri"/>
        </w:rPr>
        <w:t>a gender analysis.</w:t>
      </w:r>
      <w:r w:rsidR="00FE7414">
        <w:rPr>
          <w:rFonts w:ascii="Calibri" w:hAnsi="Calibri"/>
        </w:rPr>
        <w:t xml:space="preserve">  </w:t>
      </w:r>
      <w:r w:rsidR="00780554">
        <w:rPr>
          <w:rFonts w:ascii="Calibri" w:hAnsi="Calibri"/>
        </w:rPr>
        <w:t xml:space="preserve">In this phase of analysis, </w:t>
      </w:r>
      <w:r w:rsidR="007C478B">
        <w:rPr>
          <w:rFonts w:ascii="Calibri" w:hAnsi="Calibri"/>
        </w:rPr>
        <w:t xml:space="preserve">programmers should examine both the key immediate rights that affect women’s conditions (practical </w:t>
      </w:r>
      <w:r w:rsidR="00845CDA">
        <w:rPr>
          <w:rFonts w:ascii="Calibri" w:hAnsi="Calibri"/>
        </w:rPr>
        <w:t>rights</w:t>
      </w:r>
      <w:r w:rsidR="007C478B">
        <w:rPr>
          <w:rFonts w:ascii="Calibri" w:hAnsi="Calibri"/>
        </w:rPr>
        <w:t xml:space="preserve">) </w:t>
      </w:r>
      <w:r w:rsidR="00B1124F">
        <w:rPr>
          <w:rFonts w:ascii="Calibri" w:hAnsi="Calibri"/>
        </w:rPr>
        <w:t xml:space="preserve">as well as </w:t>
      </w:r>
      <w:r w:rsidR="007C478B">
        <w:rPr>
          <w:rFonts w:ascii="Calibri" w:hAnsi="Calibri"/>
        </w:rPr>
        <w:t xml:space="preserve">the needed </w:t>
      </w:r>
      <w:r w:rsidR="00845CDA">
        <w:rPr>
          <w:rFonts w:ascii="Calibri" w:hAnsi="Calibri"/>
        </w:rPr>
        <w:t>transformation</w:t>
      </w:r>
      <w:r w:rsidR="007C478B">
        <w:rPr>
          <w:rFonts w:ascii="Calibri" w:hAnsi="Calibri"/>
        </w:rPr>
        <w:t xml:space="preserve"> in structures and relations to pursue gender equality (strategic interests). For more discussion on practical </w:t>
      </w:r>
      <w:r w:rsidR="00845CDA">
        <w:rPr>
          <w:rFonts w:ascii="Calibri" w:hAnsi="Calibri"/>
        </w:rPr>
        <w:t>rights</w:t>
      </w:r>
      <w:r w:rsidR="007C478B">
        <w:rPr>
          <w:rFonts w:ascii="Calibri" w:hAnsi="Calibri"/>
        </w:rPr>
        <w:t xml:space="preserve"> and strategic interests, see page 1</w:t>
      </w:r>
      <w:r w:rsidR="007646F8">
        <w:rPr>
          <w:rFonts w:ascii="Calibri" w:hAnsi="Calibri"/>
        </w:rPr>
        <w:t>3</w:t>
      </w:r>
      <w:r w:rsidR="007C478B">
        <w:rPr>
          <w:rFonts w:ascii="Calibri" w:hAnsi="Calibri"/>
        </w:rPr>
        <w:t>.</w:t>
      </w:r>
    </w:p>
    <w:p w14:paraId="0DAFAA4A" w14:textId="450F34BB" w:rsidR="004850FD" w:rsidRPr="00BB5AA0" w:rsidRDefault="007C478B" w:rsidP="00641F79">
      <w:pPr>
        <w:spacing w:after="100"/>
        <w:jc w:val="both"/>
        <w:rPr>
          <w:rFonts w:ascii="Calibri" w:hAnsi="Calibri" w:cs="Arial"/>
          <w:sz w:val="22"/>
          <w:szCs w:val="22"/>
        </w:rPr>
      </w:pPr>
      <w:r>
        <w:rPr>
          <w:rFonts w:ascii="Calibri" w:hAnsi="Calibri" w:cs="Arial"/>
          <w:sz w:val="22"/>
          <w:szCs w:val="22"/>
        </w:rPr>
        <w:t xml:space="preserve"> </w:t>
      </w:r>
      <w:r w:rsidR="004850FD" w:rsidRPr="00BB5AA0">
        <w:rPr>
          <w:rFonts w:ascii="Calibri" w:hAnsi="Calibri" w:cs="Arial"/>
          <w:sz w:val="22"/>
          <w:szCs w:val="22"/>
        </w:rPr>
        <w:t xml:space="preserve">Across </w:t>
      </w:r>
      <w:r w:rsidR="002E7079" w:rsidRPr="00BB5AA0">
        <w:rPr>
          <w:rFonts w:ascii="Calibri" w:hAnsi="Calibri" w:cs="Arial"/>
          <w:sz w:val="22"/>
          <w:szCs w:val="22"/>
        </w:rPr>
        <w:t>each</w:t>
      </w:r>
      <w:r w:rsidR="00775D5D">
        <w:rPr>
          <w:rFonts w:ascii="Calibri" w:hAnsi="Calibri" w:cs="Arial"/>
          <w:sz w:val="22"/>
          <w:szCs w:val="22"/>
        </w:rPr>
        <w:t xml:space="preserve"> phase of analysis</w:t>
      </w:r>
      <w:r w:rsidR="002E7079" w:rsidRPr="00BB5AA0">
        <w:rPr>
          <w:rFonts w:ascii="Calibri" w:hAnsi="Calibri" w:cs="Arial"/>
          <w:sz w:val="22"/>
          <w:szCs w:val="22"/>
        </w:rPr>
        <w:t>,</w:t>
      </w:r>
      <w:r w:rsidR="004850FD" w:rsidRPr="00BB5AA0">
        <w:rPr>
          <w:rFonts w:ascii="Calibri" w:hAnsi="Calibri" w:cs="Arial"/>
          <w:sz w:val="22"/>
          <w:szCs w:val="22"/>
        </w:rPr>
        <w:t xml:space="preserve"> teams </w:t>
      </w:r>
      <w:r w:rsidR="00B1124F">
        <w:rPr>
          <w:rFonts w:ascii="Calibri" w:hAnsi="Calibri" w:cs="Arial"/>
          <w:sz w:val="22"/>
          <w:szCs w:val="22"/>
        </w:rPr>
        <w:t>should</w:t>
      </w:r>
      <w:r w:rsidR="00B1124F" w:rsidRPr="00BB5AA0">
        <w:rPr>
          <w:rFonts w:ascii="Calibri" w:hAnsi="Calibri" w:cs="Arial"/>
          <w:sz w:val="22"/>
          <w:szCs w:val="22"/>
        </w:rPr>
        <w:t xml:space="preserve"> </w:t>
      </w:r>
      <w:r w:rsidR="004850FD" w:rsidRPr="00BB5AA0">
        <w:rPr>
          <w:rFonts w:ascii="Calibri" w:hAnsi="Calibri" w:cs="Arial"/>
          <w:sz w:val="22"/>
          <w:szCs w:val="22"/>
        </w:rPr>
        <w:t>consider</w:t>
      </w:r>
      <w:r w:rsidR="000C61B3">
        <w:rPr>
          <w:rFonts w:ascii="Calibri" w:hAnsi="Calibri" w:cs="Arial"/>
          <w:sz w:val="22"/>
          <w:szCs w:val="22"/>
        </w:rPr>
        <w:t xml:space="preserve"> </w:t>
      </w:r>
      <w:r w:rsidR="00B1124F">
        <w:rPr>
          <w:rFonts w:ascii="Calibri" w:hAnsi="Calibri" w:cs="Arial"/>
          <w:sz w:val="22"/>
          <w:szCs w:val="22"/>
        </w:rPr>
        <w:t>the following</w:t>
      </w:r>
      <w:r w:rsidR="004850FD" w:rsidRPr="00BB5AA0">
        <w:rPr>
          <w:rFonts w:ascii="Calibri" w:hAnsi="Calibri" w:cs="Arial"/>
          <w:sz w:val="22"/>
          <w:szCs w:val="22"/>
        </w:rPr>
        <w:t>:</w:t>
      </w:r>
    </w:p>
    <w:p w14:paraId="272495CD" w14:textId="77777777" w:rsidR="00796DCE" w:rsidRDefault="000C61B3" w:rsidP="00DF5D1E">
      <w:pPr>
        <w:pStyle w:val="ListParagraph"/>
        <w:numPr>
          <w:ilvl w:val="0"/>
          <w:numId w:val="8"/>
        </w:numPr>
        <w:spacing w:beforeLines="1" w:before="2" w:afterLines="1" w:after="2"/>
        <w:rPr>
          <w:rFonts w:ascii="Calibri" w:hAnsi="Calibri"/>
        </w:rPr>
      </w:pPr>
      <w:r>
        <w:rPr>
          <w:rFonts w:ascii="Calibri" w:hAnsi="Calibri"/>
          <w:b/>
          <w:u w:val="single"/>
        </w:rPr>
        <w:t xml:space="preserve">Gender norms </w:t>
      </w:r>
      <w:r w:rsidR="00796DCE" w:rsidRPr="00B57B58">
        <w:rPr>
          <w:rFonts w:ascii="Calibri" w:hAnsi="Calibri"/>
          <w:b/>
          <w:u w:val="single"/>
        </w:rPr>
        <w:t>change across time</w:t>
      </w:r>
      <w:r w:rsidR="00796DCE" w:rsidRPr="00BB5AA0">
        <w:rPr>
          <w:rFonts w:ascii="Calibri" w:hAnsi="Calibri"/>
        </w:rPr>
        <w:t xml:space="preserve"> – </w:t>
      </w:r>
      <w:r>
        <w:rPr>
          <w:rFonts w:ascii="Calibri" w:hAnsi="Calibri"/>
        </w:rPr>
        <w:t>H</w:t>
      </w:r>
      <w:r w:rsidR="00796DCE" w:rsidRPr="00BB5AA0">
        <w:rPr>
          <w:rFonts w:ascii="Calibri" w:hAnsi="Calibri"/>
        </w:rPr>
        <w:t xml:space="preserve">ow </w:t>
      </w:r>
      <w:r>
        <w:rPr>
          <w:rFonts w:ascii="Calibri" w:hAnsi="Calibri"/>
        </w:rPr>
        <w:t xml:space="preserve">have </w:t>
      </w:r>
      <w:r w:rsidR="00796DCE" w:rsidRPr="00BB5AA0">
        <w:rPr>
          <w:rFonts w:ascii="Calibri" w:hAnsi="Calibri"/>
        </w:rPr>
        <w:t>values, norms and expectations around gender changed over the decades (positively and negatively) and what influences led to these changes</w:t>
      </w:r>
      <w:r>
        <w:rPr>
          <w:rFonts w:ascii="Calibri" w:hAnsi="Calibri"/>
        </w:rPr>
        <w:t>?</w:t>
      </w:r>
    </w:p>
    <w:p w14:paraId="4193A6CD" w14:textId="1C0727A1" w:rsidR="00F50125" w:rsidRDefault="00775D5D" w:rsidP="009926C1">
      <w:pPr>
        <w:pStyle w:val="ListParagraph"/>
        <w:numPr>
          <w:ilvl w:val="0"/>
          <w:numId w:val="8"/>
        </w:numPr>
        <w:spacing w:beforeLines="1" w:before="2" w:afterLines="1" w:after="2"/>
        <w:rPr>
          <w:rFonts w:ascii="Calibri" w:hAnsi="Calibri"/>
          <w:color w:val="000000" w:themeColor="text1"/>
        </w:rPr>
      </w:pPr>
      <w:r>
        <w:rPr>
          <w:rFonts w:ascii="Calibri" w:hAnsi="Calibri"/>
          <w:b/>
          <w:color w:val="000000" w:themeColor="text1"/>
        </w:rPr>
        <w:t>Individuals</w:t>
      </w:r>
      <w:r w:rsidR="000C61B3">
        <w:rPr>
          <w:rFonts w:ascii="Calibri" w:hAnsi="Calibri"/>
          <w:b/>
          <w:color w:val="000000" w:themeColor="text1"/>
        </w:rPr>
        <w:t xml:space="preserve"> experience life differently at different ages and life stages – </w:t>
      </w:r>
      <w:r w:rsidR="004850FD" w:rsidRPr="000C61B3">
        <w:rPr>
          <w:rFonts w:ascii="Calibri" w:hAnsi="Calibri"/>
          <w:color w:val="000000" w:themeColor="text1"/>
        </w:rPr>
        <w:t>How</w:t>
      </w:r>
      <w:r w:rsidR="000C61B3" w:rsidRPr="000C61B3">
        <w:rPr>
          <w:rFonts w:ascii="Calibri" w:hAnsi="Calibri"/>
          <w:color w:val="000000" w:themeColor="text1"/>
        </w:rPr>
        <w:t xml:space="preserve"> do</w:t>
      </w:r>
      <w:r w:rsidR="000951FE" w:rsidRPr="00780554">
        <w:rPr>
          <w:rFonts w:ascii="Calibri" w:hAnsi="Calibri"/>
          <w:color w:val="000000" w:themeColor="text1"/>
        </w:rPr>
        <w:t xml:space="preserve"> different age groups</w:t>
      </w:r>
      <w:r w:rsidR="004850FD" w:rsidRPr="000C61B3">
        <w:rPr>
          <w:rFonts w:ascii="Calibri" w:hAnsi="Calibri"/>
          <w:color w:val="000000" w:themeColor="text1"/>
        </w:rPr>
        <w:t xml:space="preserve"> (younger children, adolescents, adults and elderly) as well as </w:t>
      </w:r>
      <w:r w:rsidR="00603319">
        <w:rPr>
          <w:rFonts w:ascii="Calibri" w:hAnsi="Calibri"/>
          <w:color w:val="000000" w:themeColor="text1"/>
        </w:rPr>
        <w:t>marital status</w:t>
      </w:r>
      <w:r w:rsidR="004850FD" w:rsidRPr="000C61B3">
        <w:rPr>
          <w:rFonts w:ascii="Calibri" w:hAnsi="Calibri"/>
          <w:color w:val="000000" w:themeColor="text1"/>
        </w:rPr>
        <w:t xml:space="preserve"> (unmarried, married, widowed, </w:t>
      </w:r>
      <w:r w:rsidR="00603319">
        <w:rPr>
          <w:rFonts w:ascii="Calibri" w:hAnsi="Calibri"/>
          <w:color w:val="000000" w:themeColor="text1"/>
        </w:rPr>
        <w:t xml:space="preserve">separated, </w:t>
      </w:r>
      <w:r w:rsidR="004850FD" w:rsidRPr="000C61B3">
        <w:rPr>
          <w:rFonts w:ascii="Calibri" w:hAnsi="Calibri"/>
          <w:color w:val="000000" w:themeColor="text1"/>
        </w:rPr>
        <w:t xml:space="preserve">divorced) </w:t>
      </w:r>
      <w:r w:rsidR="00FE7414">
        <w:rPr>
          <w:rFonts w:ascii="Calibri" w:hAnsi="Calibri"/>
          <w:color w:val="000000" w:themeColor="text1"/>
        </w:rPr>
        <w:t>experience gender and power issues differently</w:t>
      </w:r>
      <w:r w:rsidR="000C61B3">
        <w:rPr>
          <w:rFonts w:ascii="Calibri" w:hAnsi="Calibri"/>
          <w:color w:val="000000" w:themeColor="text1"/>
        </w:rPr>
        <w:t>?</w:t>
      </w:r>
    </w:p>
    <w:p w14:paraId="5872CB55" w14:textId="365A7A1A" w:rsidR="00F50125" w:rsidRDefault="00775D5D" w:rsidP="009926C1">
      <w:pPr>
        <w:pStyle w:val="ListParagraph"/>
        <w:numPr>
          <w:ilvl w:val="0"/>
          <w:numId w:val="8"/>
        </w:numPr>
        <w:spacing w:beforeLines="1" w:before="2" w:afterLines="1" w:after="2"/>
        <w:rPr>
          <w:rFonts w:ascii="Calibri" w:hAnsi="Calibri"/>
        </w:rPr>
      </w:pPr>
      <w:r>
        <w:rPr>
          <w:rFonts w:ascii="Calibri" w:hAnsi="Calibri"/>
          <w:b/>
          <w:u w:val="single"/>
        </w:rPr>
        <w:t>Individuals</w:t>
      </w:r>
      <w:r w:rsidR="000C61B3">
        <w:rPr>
          <w:rFonts w:ascii="Calibri" w:hAnsi="Calibri"/>
          <w:b/>
          <w:u w:val="single"/>
        </w:rPr>
        <w:t xml:space="preserve"> maintain</w:t>
      </w:r>
      <w:r w:rsidR="000C61B3" w:rsidRPr="00B57B58">
        <w:rPr>
          <w:rFonts w:ascii="Calibri" w:hAnsi="Calibri"/>
          <w:b/>
          <w:u w:val="single"/>
        </w:rPr>
        <w:t xml:space="preserve"> </w:t>
      </w:r>
      <w:r w:rsidR="004850FD" w:rsidRPr="00B57B58">
        <w:rPr>
          <w:rFonts w:ascii="Calibri" w:hAnsi="Calibri"/>
          <w:b/>
          <w:u w:val="single"/>
        </w:rPr>
        <w:t>m</w:t>
      </w:r>
      <w:r w:rsidR="006A0368" w:rsidRPr="00B57B58">
        <w:rPr>
          <w:rFonts w:ascii="Calibri" w:hAnsi="Calibri"/>
          <w:b/>
          <w:u w:val="single"/>
        </w:rPr>
        <w:t xml:space="preserve">ultiple roles and relationships </w:t>
      </w:r>
      <w:r w:rsidR="006A0368" w:rsidRPr="00BB5AA0">
        <w:rPr>
          <w:rFonts w:ascii="Calibri" w:hAnsi="Calibri"/>
        </w:rPr>
        <w:t xml:space="preserve">(for example, as sexual partners, household and clan members, citizens of a broader community, economic actors, </w:t>
      </w:r>
      <w:r w:rsidR="003C39E3" w:rsidRPr="00BB5AA0">
        <w:rPr>
          <w:rFonts w:ascii="Calibri" w:hAnsi="Calibri"/>
        </w:rPr>
        <w:t>etc.</w:t>
      </w:r>
      <w:r w:rsidR="006A0368" w:rsidRPr="00BB5AA0">
        <w:rPr>
          <w:rFonts w:ascii="Calibri" w:hAnsi="Calibri"/>
        </w:rPr>
        <w:t>).</w:t>
      </w:r>
    </w:p>
    <w:p w14:paraId="46EF52F2" w14:textId="77777777" w:rsidR="00F50125" w:rsidRDefault="00F50125" w:rsidP="009926C1">
      <w:pPr>
        <w:spacing w:beforeLines="1" w:before="2" w:afterLines="1" w:after="2"/>
        <w:rPr>
          <w:rFonts w:ascii="Calibri" w:hAnsi="Calibri"/>
        </w:rPr>
      </w:pPr>
    </w:p>
    <w:p w14:paraId="56226463" w14:textId="13156678" w:rsidR="00F50125" w:rsidRDefault="00653B81" w:rsidP="005849BC">
      <w:pPr>
        <w:spacing w:beforeLines="1" w:before="2" w:afterLines="1" w:after="2"/>
        <w:rPr>
          <w:rFonts w:ascii="Calibri" w:hAnsi="Calibri"/>
        </w:rPr>
      </w:pPr>
      <w:r>
        <w:rPr>
          <w:rFonts w:ascii="Calibri" w:hAnsi="Calibri"/>
        </w:rPr>
        <w:t xml:space="preserve">Your gender analysis may be a combination of primary </w:t>
      </w:r>
      <w:r w:rsidR="00B1124F">
        <w:rPr>
          <w:rFonts w:ascii="Calibri" w:hAnsi="Calibri"/>
        </w:rPr>
        <w:t>and/</w:t>
      </w:r>
      <w:r>
        <w:rPr>
          <w:rFonts w:ascii="Calibri" w:hAnsi="Calibri"/>
        </w:rPr>
        <w:t xml:space="preserve">or secondary research.  </w:t>
      </w:r>
    </w:p>
    <w:p w14:paraId="007210B2" w14:textId="77777777" w:rsidR="00F50125" w:rsidRDefault="00DF5D1E" w:rsidP="005914E5">
      <w:pPr>
        <w:spacing w:beforeLines="1" w:before="2" w:afterLines="1" w:after="2"/>
        <w:rPr>
          <w:rFonts w:ascii="Calibri" w:hAnsi="Calibri"/>
          <w:b/>
          <w:u w:val="single"/>
        </w:rPr>
      </w:pPr>
      <w:r>
        <w:rPr>
          <w:rFonts w:ascii="Calibri" w:hAnsi="Calibri"/>
          <w:b/>
          <w:noProof/>
          <w:u w:val="single"/>
        </w:rPr>
        <mc:AlternateContent>
          <mc:Choice Requires="wps">
            <w:drawing>
              <wp:inline distT="0" distB="0" distL="0" distR="0" wp14:anchorId="6C1D10EC" wp14:editId="7C7E18FD">
                <wp:extent cx="6858000" cy="5433695"/>
                <wp:effectExtent l="0" t="0" r="25400" b="27305"/>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433695"/>
                        </a:xfrm>
                        <a:prstGeom prst="rect">
                          <a:avLst/>
                        </a:prstGeom>
                        <a:solidFill>
                          <a:schemeClr val="accent4">
                            <a:lumMod val="20000"/>
                            <a:lumOff val="80000"/>
                          </a:schemeClr>
                        </a:solidFill>
                        <a:ln w="9525">
                          <a:solidFill>
                            <a:schemeClr val="accent1"/>
                          </a:solidFill>
                          <a:miter lim="800000"/>
                          <a:headEnd/>
                          <a:tailEnd/>
                        </a:ln>
                        <a:extLst/>
                      </wps:spPr>
                      <wps:txbx>
                        <w:txbxContent>
                          <w:p w14:paraId="0669F4C7" w14:textId="77777777" w:rsidR="003B5598" w:rsidRPr="00235212" w:rsidRDefault="003B5598" w:rsidP="007C7C0F">
                            <w:pPr>
                              <w:spacing w:after="100"/>
                              <w:rPr>
                                <w:rFonts w:ascii="Calibri" w:hAnsi="Calibri"/>
                                <w:b/>
                                <w:bCs/>
                                <w:sz w:val="20"/>
                                <w:szCs w:val="20"/>
                              </w:rPr>
                            </w:pPr>
                            <w:r>
                              <w:rPr>
                                <w:rFonts w:ascii="Calibri" w:hAnsi="Calibri"/>
                                <w:b/>
                                <w:bCs/>
                                <w:sz w:val="20"/>
                                <w:szCs w:val="20"/>
                              </w:rPr>
                              <w:t xml:space="preserve">PRACTICAL CONSIDERATIONS: </w:t>
                            </w:r>
                            <w:r w:rsidRPr="00235212">
                              <w:rPr>
                                <w:rFonts w:ascii="Calibri" w:hAnsi="Calibri"/>
                                <w:b/>
                                <w:bCs/>
                                <w:sz w:val="20"/>
                                <w:szCs w:val="20"/>
                              </w:rPr>
                              <w:t>Parameters and Preparation</w:t>
                            </w:r>
                          </w:p>
                          <w:p w14:paraId="29E02F64" w14:textId="77777777" w:rsidR="003B5598" w:rsidRPr="00235212" w:rsidRDefault="003B5598" w:rsidP="007C7C0F">
                            <w:pPr>
                              <w:spacing w:after="100"/>
                              <w:rPr>
                                <w:rFonts w:ascii="Calibri" w:hAnsi="Calibri"/>
                                <w:bCs/>
                                <w:sz w:val="20"/>
                                <w:szCs w:val="20"/>
                              </w:rPr>
                            </w:pPr>
                            <w:r w:rsidRPr="00235212">
                              <w:rPr>
                                <w:rFonts w:ascii="Calibri" w:hAnsi="Calibri"/>
                                <w:bCs/>
                                <w:sz w:val="20"/>
                                <w:szCs w:val="20"/>
                              </w:rPr>
                              <w:t>Shaping the scope and methods of any study are a number of key parameters:</w:t>
                            </w:r>
                          </w:p>
                          <w:p w14:paraId="1886D28B" w14:textId="623EE19D" w:rsidR="003B5598" w:rsidRPr="00235212" w:rsidRDefault="003B5598" w:rsidP="00B700CE">
                            <w:pPr>
                              <w:pStyle w:val="ListParagraph"/>
                              <w:numPr>
                                <w:ilvl w:val="0"/>
                                <w:numId w:val="15"/>
                              </w:numPr>
                              <w:spacing w:after="100"/>
                              <w:rPr>
                                <w:rFonts w:ascii="Calibri" w:hAnsi="Calibri"/>
                                <w:b/>
                                <w:i/>
                                <w:color w:val="000000"/>
                                <w:sz w:val="20"/>
                                <w:szCs w:val="20"/>
                              </w:rPr>
                            </w:pPr>
                            <w:r>
                              <w:rPr>
                                <w:rFonts w:ascii="Calibri" w:hAnsi="Calibri"/>
                                <w:b/>
                                <w:color w:val="000000" w:themeColor="text1"/>
                                <w:sz w:val="20"/>
                                <w:szCs w:val="20"/>
                              </w:rPr>
                              <w:t>Scope (</w:t>
                            </w:r>
                            <w:r w:rsidRPr="00235212">
                              <w:rPr>
                                <w:rFonts w:ascii="Calibri" w:hAnsi="Calibri"/>
                                <w:b/>
                                <w:color w:val="000000" w:themeColor="text1"/>
                                <w:sz w:val="20"/>
                                <w:szCs w:val="20"/>
                              </w:rPr>
                              <w:t>Projects versus Programs</w:t>
                            </w:r>
                            <w:r>
                              <w:rPr>
                                <w:rFonts w:ascii="Calibri" w:hAnsi="Calibri"/>
                                <w:b/>
                                <w:color w:val="000000" w:themeColor="text1"/>
                                <w:sz w:val="20"/>
                                <w:szCs w:val="20"/>
                              </w:rPr>
                              <w:t>)</w:t>
                            </w:r>
                            <w:r w:rsidRPr="00235212">
                              <w:rPr>
                                <w:rFonts w:ascii="Calibri" w:hAnsi="Calibri"/>
                                <w:color w:val="000000" w:themeColor="text1"/>
                                <w:sz w:val="20"/>
                                <w:szCs w:val="20"/>
                              </w:rPr>
                              <w:t xml:space="preserve">: </w:t>
                            </w:r>
                            <w:r w:rsidRPr="00235212">
                              <w:rPr>
                                <w:rFonts w:ascii="Calibri" w:hAnsi="Calibri"/>
                                <w:i/>
                                <w:color w:val="000000"/>
                                <w:sz w:val="20"/>
                                <w:szCs w:val="20"/>
                              </w:rPr>
                              <w:t xml:space="preserve">Is the study intended </w:t>
                            </w:r>
                            <w:r>
                              <w:rPr>
                                <w:rFonts w:ascii="Calibri" w:hAnsi="Calibri"/>
                                <w:i/>
                                <w:color w:val="000000"/>
                                <w:sz w:val="20"/>
                                <w:szCs w:val="20"/>
                              </w:rPr>
                              <w:t xml:space="preserve">for </w:t>
                            </w:r>
                            <w:r w:rsidRPr="00235212">
                              <w:rPr>
                                <w:rFonts w:ascii="Calibri" w:hAnsi="Calibri"/>
                                <w:i/>
                                <w:color w:val="000000"/>
                                <w:sz w:val="20"/>
                                <w:szCs w:val="20"/>
                              </w:rPr>
                              <w:t>long-term programming or specific to a project/initiative?</w:t>
                            </w:r>
                            <w:r w:rsidRPr="00235212">
                              <w:rPr>
                                <w:rFonts w:ascii="Calibri" w:hAnsi="Calibri"/>
                                <w:color w:val="000000"/>
                                <w:sz w:val="20"/>
                                <w:szCs w:val="20"/>
                              </w:rPr>
                              <w:t xml:space="preserve"> </w:t>
                            </w:r>
                            <w:r>
                              <w:rPr>
                                <w:rFonts w:ascii="Calibri" w:hAnsi="Calibri"/>
                                <w:color w:val="000000"/>
                                <w:sz w:val="20"/>
                                <w:szCs w:val="20"/>
                              </w:rPr>
                              <w:t xml:space="preserve">The scope of the gender analysis should be tailored to the size and complexity of the project or program. </w:t>
                            </w:r>
                            <w:r w:rsidRPr="00235212">
                              <w:rPr>
                                <w:rFonts w:ascii="Calibri" w:hAnsi="Calibri"/>
                                <w:color w:val="000000"/>
                                <w:sz w:val="20"/>
                                <w:szCs w:val="20"/>
                              </w:rPr>
                              <w:t xml:space="preserve">For a </w:t>
                            </w:r>
                            <w:r>
                              <w:rPr>
                                <w:rFonts w:ascii="Calibri" w:hAnsi="Calibri"/>
                                <w:color w:val="000000"/>
                                <w:sz w:val="20"/>
                                <w:szCs w:val="20"/>
                              </w:rPr>
                              <w:t xml:space="preserve">long-term </w:t>
                            </w:r>
                            <w:r w:rsidRPr="00235212">
                              <w:rPr>
                                <w:rFonts w:ascii="Calibri" w:hAnsi="Calibri"/>
                                <w:color w:val="000000"/>
                                <w:sz w:val="20"/>
                                <w:szCs w:val="20"/>
                              </w:rPr>
                              <w:t xml:space="preserve">program, </w:t>
                            </w:r>
                            <w:r>
                              <w:rPr>
                                <w:rFonts w:ascii="Calibri" w:hAnsi="Calibri"/>
                                <w:color w:val="000000"/>
                                <w:sz w:val="20"/>
                                <w:szCs w:val="20"/>
                              </w:rPr>
                              <w:t xml:space="preserve">the gender analysis may </w:t>
                            </w:r>
                            <w:r w:rsidRPr="00235212">
                              <w:rPr>
                                <w:rFonts w:ascii="Calibri" w:hAnsi="Calibri"/>
                                <w:color w:val="000000"/>
                                <w:sz w:val="20"/>
                                <w:szCs w:val="20"/>
                              </w:rPr>
                              <w:t xml:space="preserve">be more detailed and comprehensive. </w:t>
                            </w:r>
                            <w:r>
                              <w:rPr>
                                <w:rFonts w:ascii="Calibri" w:hAnsi="Calibri"/>
                                <w:color w:val="000000"/>
                                <w:sz w:val="20"/>
                                <w:szCs w:val="20"/>
                              </w:rPr>
                              <w:t xml:space="preserve">For a project/initiative, the analysis may have a narrower focus, </w:t>
                            </w:r>
                            <w:r w:rsidRPr="00235212">
                              <w:rPr>
                                <w:rFonts w:ascii="Calibri" w:hAnsi="Calibri"/>
                                <w:color w:val="000000"/>
                                <w:sz w:val="20"/>
                                <w:szCs w:val="20"/>
                              </w:rPr>
                              <w:t xml:space="preserve">and </w:t>
                            </w:r>
                            <w:r>
                              <w:rPr>
                                <w:rFonts w:ascii="Calibri" w:hAnsi="Calibri"/>
                                <w:color w:val="000000"/>
                                <w:sz w:val="20"/>
                                <w:szCs w:val="20"/>
                              </w:rPr>
                              <w:t>focus</w:t>
                            </w:r>
                            <w:r w:rsidRPr="00235212">
                              <w:rPr>
                                <w:rFonts w:ascii="Calibri" w:hAnsi="Calibri"/>
                                <w:color w:val="000000"/>
                                <w:sz w:val="20"/>
                                <w:szCs w:val="20"/>
                              </w:rPr>
                              <w:t xml:space="preserve"> </w:t>
                            </w:r>
                            <w:r>
                              <w:rPr>
                                <w:rFonts w:ascii="Calibri" w:hAnsi="Calibri"/>
                                <w:color w:val="000000"/>
                                <w:sz w:val="20"/>
                                <w:szCs w:val="20"/>
                              </w:rPr>
                              <w:t>on</w:t>
                            </w:r>
                            <w:r w:rsidRPr="00235212">
                              <w:rPr>
                                <w:rFonts w:ascii="Calibri" w:hAnsi="Calibri"/>
                                <w:color w:val="000000"/>
                                <w:sz w:val="20"/>
                                <w:szCs w:val="20"/>
                              </w:rPr>
                              <w:t xml:space="preserve"> specific </w:t>
                            </w:r>
                            <w:r w:rsidRPr="00235212">
                              <w:rPr>
                                <w:rFonts w:ascii="Calibri" w:hAnsi="Calibri"/>
                                <w:color w:val="0000FF"/>
                                <w:sz w:val="20"/>
                                <w:szCs w:val="20"/>
                                <w:u w:val="single"/>
                              </w:rPr>
                              <w:t>sector-related exercises</w:t>
                            </w:r>
                            <w:r w:rsidRPr="00235212">
                              <w:rPr>
                                <w:rFonts w:ascii="Calibri" w:hAnsi="Calibri"/>
                                <w:color w:val="000000"/>
                                <w:sz w:val="20"/>
                                <w:szCs w:val="20"/>
                              </w:rPr>
                              <w:t xml:space="preserve">. </w:t>
                            </w:r>
                          </w:p>
                          <w:p w14:paraId="0747CF5A" w14:textId="4C436A7F" w:rsidR="003B5598" w:rsidRPr="00235212" w:rsidRDefault="003B5598" w:rsidP="00B700CE">
                            <w:pPr>
                              <w:pStyle w:val="ListParagraph"/>
                              <w:numPr>
                                <w:ilvl w:val="0"/>
                                <w:numId w:val="15"/>
                              </w:numPr>
                              <w:spacing w:after="100"/>
                              <w:rPr>
                                <w:rFonts w:ascii="Calibri" w:hAnsi="Calibri"/>
                                <w:b/>
                                <w:i/>
                                <w:color w:val="000000"/>
                                <w:sz w:val="20"/>
                                <w:szCs w:val="20"/>
                              </w:rPr>
                            </w:pPr>
                            <w:r w:rsidRPr="00235212">
                              <w:rPr>
                                <w:rFonts w:ascii="Calibri" w:hAnsi="Calibri"/>
                                <w:b/>
                                <w:color w:val="000000" w:themeColor="text1"/>
                                <w:sz w:val="20"/>
                                <w:szCs w:val="20"/>
                              </w:rPr>
                              <w:t xml:space="preserve">Resources: </w:t>
                            </w:r>
                            <w:r w:rsidRPr="00235212">
                              <w:rPr>
                                <w:rFonts w:ascii="Calibri" w:hAnsi="Calibri"/>
                                <w:color w:val="000000"/>
                                <w:sz w:val="20"/>
                                <w:szCs w:val="20"/>
                              </w:rPr>
                              <w:t xml:space="preserve">The depth and breadth </w:t>
                            </w:r>
                            <w:r>
                              <w:rPr>
                                <w:rFonts w:ascii="Calibri" w:hAnsi="Calibri"/>
                                <w:color w:val="000000"/>
                                <w:sz w:val="20"/>
                                <w:szCs w:val="20"/>
                              </w:rPr>
                              <w:t>of</w:t>
                            </w:r>
                            <w:r w:rsidRPr="00235212">
                              <w:rPr>
                                <w:rFonts w:ascii="Calibri" w:hAnsi="Calibri"/>
                                <w:color w:val="000000"/>
                                <w:sz w:val="20"/>
                                <w:szCs w:val="20"/>
                              </w:rPr>
                              <w:t xml:space="preserve"> a study will be influenced by other factors, including: time available, project/program budget, as well as human resources. </w:t>
                            </w:r>
                            <w:r>
                              <w:rPr>
                                <w:rFonts w:ascii="Calibri" w:hAnsi="Calibri"/>
                                <w:color w:val="000000"/>
                                <w:sz w:val="20"/>
                                <w:szCs w:val="20"/>
                              </w:rPr>
                              <w:t>A CO</w:t>
                            </w:r>
                            <w:r w:rsidRPr="00235212">
                              <w:rPr>
                                <w:rFonts w:ascii="Calibri" w:hAnsi="Calibri"/>
                                <w:color w:val="000000"/>
                                <w:sz w:val="20"/>
                                <w:szCs w:val="20"/>
                              </w:rPr>
                              <w:t xml:space="preserve"> may want to partner with </w:t>
                            </w:r>
                            <w:r>
                              <w:rPr>
                                <w:rFonts w:ascii="Calibri" w:hAnsi="Calibri"/>
                                <w:color w:val="000000"/>
                                <w:sz w:val="20"/>
                                <w:szCs w:val="20"/>
                              </w:rPr>
                              <w:t xml:space="preserve">a </w:t>
                            </w:r>
                            <w:r w:rsidRPr="00235212">
                              <w:rPr>
                                <w:rFonts w:ascii="Calibri" w:hAnsi="Calibri"/>
                                <w:color w:val="000000"/>
                                <w:sz w:val="20"/>
                                <w:szCs w:val="20"/>
                              </w:rPr>
                              <w:t>research institution or universit</w:t>
                            </w:r>
                            <w:r>
                              <w:rPr>
                                <w:rFonts w:ascii="Calibri" w:hAnsi="Calibri"/>
                                <w:color w:val="000000"/>
                                <w:sz w:val="20"/>
                                <w:szCs w:val="20"/>
                              </w:rPr>
                              <w:t>y</w:t>
                            </w:r>
                            <w:r w:rsidRPr="00235212">
                              <w:rPr>
                                <w:rFonts w:ascii="Calibri" w:hAnsi="Calibri"/>
                                <w:color w:val="000000"/>
                                <w:sz w:val="20"/>
                                <w:szCs w:val="20"/>
                              </w:rPr>
                              <w:t xml:space="preserve"> for joint learning and analysis. </w:t>
                            </w:r>
                          </w:p>
                          <w:p w14:paraId="68EA73A7" w14:textId="77777777" w:rsidR="003B5598" w:rsidRPr="00235212" w:rsidRDefault="003B5598" w:rsidP="00B700CE">
                            <w:pPr>
                              <w:pStyle w:val="ListParagraph"/>
                              <w:numPr>
                                <w:ilvl w:val="0"/>
                                <w:numId w:val="15"/>
                              </w:numPr>
                              <w:spacing w:after="100"/>
                              <w:rPr>
                                <w:rFonts w:ascii="Calibri" w:hAnsi="Calibri"/>
                                <w:b/>
                                <w:i/>
                                <w:color w:val="000000" w:themeColor="text1"/>
                                <w:sz w:val="20"/>
                                <w:szCs w:val="20"/>
                              </w:rPr>
                            </w:pPr>
                            <w:r w:rsidRPr="00235212">
                              <w:rPr>
                                <w:rFonts w:ascii="Calibri" w:hAnsi="Calibri"/>
                                <w:b/>
                                <w:color w:val="000000" w:themeColor="text1"/>
                                <w:sz w:val="20"/>
                                <w:szCs w:val="20"/>
                              </w:rPr>
                              <w:t>Timing:</w:t>
                            </w:r>
                            <w:r w:rsidRPr="00235212">
                              <w:rPr>
                                <w:rFonts w:ascii="Calibri" w:hAnsi="Calibri"/>
                                <w:color w:val="000000" w:themeColor="text1"/>
                                <w:sz w:val="20"/>
                                <w:szCs w:val="20"/>
                              </w:rPr>
                              <w:t xml:space="preserve"> I</w:t>
                            </w:r>
                            <w:r>
                              <w:rPr>
                                <w:rFonts w:ascii="Calibri" w:hAnsi="Calibri"/>
                                <w:color w:val="000000" w:themeColor="text1"/>
                                <w:sz w:val="20"/>
                                <w:szCs w:val="20"/>
                              </w:rPr>
                              <w:t>deally, gender analysis will inform programmatic design. I</w:t>
                            </w:r>
                            <w:r w:rsidRPr="00235212">
                              <w:rPr>
                                <w:rFonts w:ascii="Calibri" w:hAnsi="Calibri"/>
                                <w:color w:val="000000" w:themeColor="text1"/>
                                <w:sz w:val="20"/>
                                <w:szCs w:val="20"/>
                              </w:rPr>
                              <w:t xml:space="preserve">n some instances, </w:t>
                            </w:r>
                            <w:r>
                              <w:rPr>
                                <w:rFonts w:ascii="Calibri" w:hAnsi="Calibri"/>
                                <w:color w:val="000000" w:themeColor="text1"/>
                                <w:sz w:val="20"/>
                                <w:szCs w:val="20"/>
                              </w:rPr>
                              <w:t xml:space="preserve">however, </w:t>
                            </w:r>
                            <w:r w:rsidRPr="00235212">
                              <w:rPr>
                                <w:rFonts w:ascii="Calibri" w:hAnsi="Calibri"/>
                                <w:color w:val="000000" w:themeColor="text1"/>
                                <w:sz w:val="20"/>
                                <w:szCs w:val="20"/>
                              </w:rPr>
                              <w:t xml:space="preserve">gender analysis will be conducted after the design phase due to time constraints or other factors. </w:t>
                            </w:r>
                          </w:p>
                          <w:p w14:paraId="0563C435" w14:textId="77777777" w:rsidR="003B5598" w:rsidRPr="000214B5" w:rsidRDefault="003B5598" w:rsidP="00B700CE">
                            <w:pPr>
                              <w:pStyle w:val="ListParagraph"/>
                              <w:numPr>
                                <w:ilvl w:val="0"/>
                                <w:numId w:val="15"/>
                              </w:numPr>
                              <w:spacing w:after="100"/>
                              <w:rPr>
                                <w:rFonts w:ascii="Calibri" w:hAnsi="Calibri"/>
                                <w:b/>
                                <w:i/>
                                <w:color w:val="000000"/>
                                <w:sz w:val="20"/>
                                <w:szCs w:val="20"/>
                              </w:rPr>
                            </w:pPr>
                            <w:r w:rsidRPr="00235212">
                              <w:rPr>
                                <w:rFonts w:ascii="Calibri" w:hAnsi="Calibri"/>
                                <w:b/>
                                <w:color w:val="000000" w:themeColor="text1"/>
                                <w:sz w:val="20"/>
                                <w:szCs w:val="20"/>
                              </w:rPr>
                              <w:t>Emergency response:</w:t>
                            </w:r>
                            <w:r w:rsidRPr="00235212">
                              <w:rPr>
                                <w:rFonts w:ascii="Calibri" w:hAnsi="Calibri"/>
                                <w:b/>
                                <w:i/>
                                <w:color w:val="000000"/>
                                <w:sz w:val="20"/>
                                <w:szCs w:val="20"/>
                              </w:rPr>
                              <w:t xml:space="preserve"> </w:t>
                            </w:r>
                            <w:r w:rsidRPr="00235212">
                              <w:rPr>
                                <w:rFonts w:ascii="Calibri" w:hAnsi="Calibri"/>
                                <w:color w:val="000000"/>
                                <w:sz w:val="20"/>
                                <w:szCs w:val="20"/>
                              </w:rPr>
                              <w:t>I</w:t>
                            </w:r>
                            <w:r>
                              <w:rPr>
                                <w:rFonts w:ascii="Calibri" w:hAnsi="Calibri"/>
                                <w:color w:val="000000"/>
                                <w:sz w:val="20"/>
                                <w:szCs w:val="20"/>
                              </w:rPr>
                              <w:t>n an emergency context, i</w:t>
                            </w:r>
                            <w:r w:rsidRPr="00235212">
                              <w:rPr>
                                <w:rFonts w:ascii="Calibri" w:hAnsi="Calibri"/>
                                <w:color w:val="000000"/>
                                <w:sz w:val="20"/>
                                <w:szCs w:val="20"/>
                              </w:rPr>
                              <w:t xml:space="preserve">t may not be feasible to touch on all aspects of the framework in analyzing gender. In these situations, please reference the </w:t>
                            </w:r>
                            <w:r w:rsidRPr="00235212">
                              <w:rPr>
                                <w:rFonts w:ascii="Calibri" w:hAnsi="Calibri"/>
                                <w:color w:val="0000FF"/>
                                <w:sz w:val="20"/>
                                <w:szCs w:val="20"/>
                                <w:u w:val="single"/>
                              </w:rPr>
                              <w:t>Rapid Gender Analysis Tool</w:t>
                            </w:r>
                            <w:r w:rsidRPr="00235212">
                              <w:rPr>
                                <w:rFonts w:ascii="Calibri" w:hAnsi="Calibri"/>
                                <w:color w:val="000000"/>
                                <w:sz w:val="20"/>
                                <w:szCs w:val="20"/>
                                <w:u w:val="single"/>
                              </w:rPr>
                              <w:t xml:space="preserve"> </w:t>
                            </w:r>
                            <w:r w:rsidRPr="00235212">
                              <w:rPr>
                                <w:rFonts w:ascii="Calibri" w:hAnsi="Calibri"/>
                                <w:color w:val="000000"/>
                                <w:sz w:val="20"/>
                                <w:szCs w:val="20"/>
                              </w:rPr>
                              <w:t>for a checklist of questions related to gender in humanitarian contexts.</w:t>
                            </w:r>
                          </w:p>
                          <w:p w14:paraId="5F6AE65D" w14:textId="77777777" w:rsidR="003B5598" w:rsidRPr="007C7C0F" w:rsidRDefault="003B5598" w:rsidP="007C7C0F">
                            <w:pPr>
                              <w:spacing w:after="100"/>
                              <w:rPr>
                                <w:rFonts w:ascii="Calibri" w:hAnsi="Calibri"/>
                                <w:b/>
                                <w:i/>
                                <w:color w:val="000000"/>
                                <w:sz w:val="20"/>
                                <w:szCs w:val="20"/>
                              </w:rPr>
                            </w:pPr>
                            <w:r>
                              <w:rPr>
                                <w:rFonts w:ascii="Calibri" w:hAnsi="Calibri"/>
                                <w:color w:val="000000"/>
                                <w:sz w:val="20"/>
                                <w:szCs w:val="20"/>
                              </w:rPr>
                              <w:t>C</w:t>
                            </w:r>
                            <w:r w:rsidRPr="007C7C0F">
                              <w:rPr>
                                <w:rFonts w:ascii="Calibri" w:hAnsi="Calibri"/>
                                <w:color w:val="000000"/>
                                <w:sz w:val="20"/>
                                <w:szCs w:val="20"/>
                              </w:rPr>
                              <w:t xml:space="preserve">areful preparation is absolutely essential to ensure that CARE works ethically and in line with its principles throughout this work. In designing analysis, careful consideration must be given to </w:t>
                            </w:r>
                            <w:r w:rsidRPr="007C7C0F">
                              <w:rPr>
                                <w:rFonts w:ascii="Calibri" w:hAnsi="Calibri"/>
                                <w:color w:val="0000FF"/>
                                <w:sz w:val="20"/>
                                <w:szCs w:val="20"/>
                                <w:u w:val="single"/>
                              </w:rPr>
                              <w:t>risk analysis and ethical considerations</w:t>
                            </w:r>
                            <w:r w:rsidRPr="007C7C0F">
                              <w:rPr>
                                <w:rFonts w:ascii="Calibri" w:hAnsi="Calibri"/>
                                <w:color w:val="000000"/>
                                <w:sz w:val="20"/>
                                <w:szCs w:val="20"/>
                              </w:rPr>
                              <w:t xml:space="preserve">: </w:t>
                            </w:r>
                          </w:p>
                          <w:p w14:paraId="23147812" w14:textId="77777777" w:rsidR="003B5598" w:rsidRPr="00235212" w:rsidRDefault="003B5598" w:rsidP="00B700CE">
                            <w:pPr>
                              <w:pStyle w:val="ListParagraph"/>
                              <w:numPr>
                                <w:ilvl w:val="0"/>
                                <w:numId w:val="16"/>
                              </w:numPr>
                              <w:spacing w:after="100"/>
                              <w:rPr>
                                <w:rFonts w:ascii="Calibri" w:hAnsi="Calibri"/>
                                <w:b/>
                                <w:color w:val="000000"/>
                                <w:sz w:val="20"/>
                                <w:szCs w:val="20"/>
                              </w:rPr>
                            </w:pPr>
                            <w:r w:rsidRPr="00235212">
                              <w:rPr>
                                <w:rFonts w:ascii="Calibri" w:hAnsi="Calibri"/>
                                <w:color w:val="000000"/>
                                <w:sz w:val="20"/>
                                <w:szCs w:val="20"/>
                              </w:rPr>
                              <w:t xml:space="preserve">What </w:t>
                            </w:r>
                            <w:r>
                              <w:rPr>
                                <w:rFonts w:ascii="Calibri" w:hAnsi="Calibri"/>
                                <w:color w:val="000000"/>
                                <w:sz w:val="20"/>
                                <w:szCs w:val="20"/>
                              </w:rPr>
                              <w:t>are</w:t>
                            </w:r>
                            <w:r w:rsidRPr="00235212">
                              <w:rPr>
                                <w:rFonts w:ascii="Calibri" w:hAnsi="Calibri"/>
                                <w:color w:val="000000"/>
                                <w:sz w:val="20"/>
                                <w:szCs w:val="20"/>
                              </w:rPr>
                              <w:t xml:space="preserve"> </w:t>
                            </w:r>
                            <w:r w:rsidRPr="00235212">
                              <w:rPr>
                                <w:rFonts w:ascii="Calibri" w:hAnsi="Calibri"/>
                                <w:b/>
                                <w:color w:val="000000"/>
                                <w:sz w:val="20"/>
                                <w:szCs w:val="20"/>
                              </w:rPr>
                              <w:t>potential risks</w:t>
                            </w:r>
                            <w:r w:rsidRPr="00235212">
                              <w:rPr>
                                <w:rFonts w:ascii="Calibri" w:hAnsi="Calibri"/>
                                <w:color w:val="000000"/>
                                <w:sz w:val="20"/>
                                <w:szCs w:val="20"/>
                              </w:rPr>
                              <w:t xml:space="preserve"> to participants or community members linked to this study</w:t>
                            </w:r>
                            <w:r>
                              <w:rPr>
                                <w:rFonts w:ascii="Calibri" w:hAnsi="Calibri"/>
                                <w:color w:val="000000"/>
                                <w:sz w:val="20"/>
                                <w:szCs w:val="20"/>
                              </w:rPr>
                              <w:t>? H</w:t>
                            </w:r>
                            <w:r w:rsidRPr="00235212">
                              <w:rPr>
                                <w:rFonts w:ascii="Calibri" w:hAnsi="Calibri"/>
                                <w:color w:val="000000"/>
                                <w:sz w:val="20"/>
                                <w:szCs w:val="20"/>
                              </w:rPr>
                              <w:t xml:space="preserve">ow </w:t>
                            </w:r>
                            <w:r>
                              <w:rPr>
                                <w:rFonts w:ascii="Calibri" w:hAnsi="Calibri"/>
                                <w:color w:val="000000"/>
                                <w:sz w:val="20"/>
                                <w:szCs w:val="20"/>
                              </w:rPr>
                              <w:t>can we</w:t>
                            </w:r>
                            <w:r w:rsidRPr="00235212">
                              <w:rPr>
                                <w:rFonts w:ascii="Calibri" w:hAnsi="Calibri"/>
                                <w:color w:val="000000"/>
                                <w:sz w:val="20"/>
                                <w:szCs w:val="20"/>
                              </w:rPr>
                              <w:t xml:space="preserve"> ensure that we </w:t>
                            </w:r>
                            <w:r>
                              <w:rPr>
                                <w:rFonts w:ascii="Calibri" w:hAnsi="Calibri"/>
                                <w:color w:val="000000"/>
                                <w:sz w:val="20"/>
                                <w:szCs w:val="20"/>
                              </w:rPr>
                              <w:t>“</w:t>
                            </w:r>
                            <w:r w:rsidRPr="00235212">
                              <w:rPr>
                                <w:rFonts w:ascii="Calibri" w:hAnsi="Calibri"/>
                                <w:color w:val="000000"/>
                                <w:sz w:val="20"/>
                                <w:szCs w:val="20"/>
                              </w:rPr>
                              <w:t>Do No Harm</w:t>
                            </w:r>
                            <w:r>
                              <w:rPr>
                                <w:rFonts w:ascii="Calibri" w:hAnsi="Calibri"/>
                                <w:color w:val="000000"/>
                                <w:sz w:val="20"/>
                                <w:szCs w:val="20"/>
                              </w:rPr>
                              <w:t>”</w:t>
                            </w:r>
                            <w:r w:rsidRPr="00235212">
                              <w:rPr>
                                <w:rFonts w:ascii="Calibri" w:hAnsi="Calibri"/>
                                <w:color w:val="000000"/>
                                <w:sz w:val="20"/>
                                <w:szCs w:val="20"/>
                              </w:rPr>
                              <w:t>?</w:t>
                            </w:r>
                          </w:p>
                          <w:p w14:paraId="634F0ECC" w14:textId="77777777" w:rsidR="003B5598" w:rsidRPr="00235212" w:rsidRDefault="003B5598" w:rsidP="00B700CE">
                            <w:pPr>
                              <w:pStyle w:val="ListParagraph"/>
                              <w:numPr>
                                <w:ilvl w:val="0"/>
                                <w:numId w:val="16"/>
                              </w:numPr>
                              <w:spacing w:after="100"/>
                              <w:rPr>
                                <w:rFonts w:ascii="Calibri" w:hAnsi="Calibri"/>
                                <w:b/>
                                <w:color w:val="000000"/>
                                <w:sz w:val="20"/>
                                <w:szCs w:val="20"/>
                              </w:rPr>
                            </w:pPr>
                            <w:r w:rsidRPr="00235212">
                              <w:rPr>
                                <w:rFonts w:ascii="Calibri" w:hAnsi="Calibri"/>
                                <w:color w:val="000000"/>
                                <w:sz w:val="20"/>
                                <w:szCs w:val="20"/>
                              </w:rPr>
                              <w:t xml:space="preserve">How can we ensure </w:t>
                            </w:r>
                            <w:r w:rsidRPr="00235212">
                              <w:rPr>
                                <w:rFonts w:ascii="Calibri" w:hAnsi="Calibri"/>
                                <w:b/>
                                <w:color w:val="000000"/>
                                <w:sz w:val="20"/>
                                <w:szCs w:val="20"/>
                              </w:rPr>
                              <w:t>accountability, and promote empowerment and learning</w:t>
                            </w:r>
                            <w:r>
                              <w:rPr>
                                <w:rFonts w:ascii="Calibri" w:hAnsi="Calibri"/>
                                <w:color w:val="000000"/>
                                <w:sz w:val="20"/>
                                <w:szCs w:val="20"/>
                              </w:rPr>
                              <w:t xml:space="preserve"> of participants as well as CARE staff and partners through the analysis process</w:t>
                            </w:r>
                            <w:r w:rsidRPr="00235212">
                              <w:rPr>
                                <w:rFonts w:ascii="Calibri" w:hAnsi="Calibri"/>
                                <w:color w:val="000000"/>
                                <w:sz w:val="20"/>
                                <w:szCs w:val="20"/>
                              </w:rPr>
                              <w:t xml:space="preserve">? </w:t>
                            </w:r>
                          </w:p>
                          <w:p w14:paraId="6AF79427" w14:textId="77777777" w:rsidR="003B5598" w:rsidRPr="00235212" w:rsidRDefault="003B5598" w:rsidP="00B700CE">
                            <w:pPr>
                              <w:pStyle w:val="ListParagraph"/>
                              <w:numPr>
                                <w:ilvl w:val="0"/>
                                <w:numId w:val="16"/>
                              </w:numPr>
                              <w:spacing w:after="100"/>
                              <w:rPr>
                                <w:rFonts w:ascii="Calibri" w:hAnsi="Calibri"/>
                                <w:b/>
                                <w:color w:val="000000"/>
                                <w:sz w:val="20"/>
                                <w:szCs w:val="20"/>
                              </w:rPr>
                            </w:pPr>
                            <w:r w:rsidRPr="00235212">
                              <w:rPr>
                                <w:rFonts w:ascii="Calibri" w:hAnsi="Calibri"/>
                                <w:color w:val="000000"/>
                                <w:sz w:val="20"/>
                                <w:szCs w:val="20"/>
                              </w:rPr>
                              <w:t xml:space="preserve">How can we ensure that we </w:t>
                            </w:r>
                            <w:r w:rsidRPr="00235212">
                              <w:rPr>
                                <w:rFonts w:ascii="Calibri" w:hAnsi="Calibri"/>
                                <w:b/>
                                <w:color w:val="000000"/>
                                <w:sz w:val="20"/>
                                <w:szCs w:val="20"/>
                              </w:rPr>
                              <w:t>work sensitively and respectfully</w:t>
                            </w:r>
                            <w:r w:rsidRPr="00235212">
                              <w:rPr>
                                <w:rFonts w:ascii="Calibri" w:hAnsi="Calibri"/>
                                <w:color w:val="000000"/>
                                <w:sz w:val="20"/>
                                <w:szCs w:val="20"/>
                              </w:rPr>
                              <w:t xml:space="preserve"> within communities?</w:t>
                            </w:r>
                          </w:p>
                          <w:p w14:paraId="36FB9986" w14:textId="6BA29368" w:rsidR="003B5598" w:rsidRPr="00235212" w:rsidRDefault="003B5598" w:rsidP="007C7C0F">
                            <w:pPr>
                              <w:spacing w:after="100"/>
                              <w:rPr>
                                <w:rFonts w:ascii="Calibri" w:hAnsi="Calibri"/>
                                <w:color w:val="000000"/>
                                <w:sz w:val="20"/>
                                <w:szCs w:val="20"/>
                              </w:rPr>
                            </w:pPr>
                            <w:r w:rsidRPr="00235212">
                              <w:rPr>
                                <w:rFonts w:ascii="Calibri" w:hAnsi="Calibri"/>
                                <w:color w:val="000000"/>
                                <w:sz w:val="20"/>
                                <w:szCs w:val="20"/>
                              </w:rPr>
                              <w:br/>
                            </w:r>
                            <w:r>
                              <w:rPr>
                                <w:rFonts w:ascii="Calibri" w:hAnsi="Calibri"/>
                                <w:color w:val="0000FF"/>
                                <w:sz w:val="20"/>
                                <w:szCs w:val="20"/>
                                <w:u w:val="single"/>
                              </w:rPr>
                              <w:t>T</w:t>
                            </w:r>
                            <w:r w:rsidRPr="00235212">
                              <w:rPr>
                                <w:rFonts w:ascii="Calibri" w:hAnsi="Calibri"/>
                                <w:color w:val="0000FF"/>
                                <w:sz w:val="20"/>
                                <w:szCs w:val="20"/>
                                <w:u w:val="single"/>
                              </w:rPr>
                              <w:t xml:space="preserve">ime and coaching must also be dedicated to support teams </w:t>
                            </w:r>
                            <w:r>
                              <w:rPr>
                                <w:rFonts w:ascii="Calibri" w:hAnsi="Calibri"/>
                                <w:color w:val="0000FF"/>
                                <w:sz w:val="20"/>
                                <w:szCs w:val="20"/>
                                <w:u w:val="single"/>
                              </w:rPr>
                              <w:t>to build key skills for gender analysis</w:t>
                            </w:r>
                            <w:r w:rsidRPr="00235212">
                              <w:rPr>
                                <w:rFonts w:ascii="Calibri" w:hAnsi="Calibri"/>
                                <w:color w:val="000000"/>
                                <w:sz w:val="20"/>
                                <w:szCs w:val="20"/>
                              </w:rPr>
                              <w:t>:</w:t>
                            </w:r>
                          </w:p>
                          <w:p w14:paraId="6D3D7F2C" w14:textId="77777777" w:rsidR="003B5598" w:rsidRPr="00235212" w:rsidRDefault="003B5598" w:rsidP="00B700CE">
                            <w:pPr>
                              <w:pStyle w:val="ListParagraph"/>
                              <w:numPr>
                                <w:ilvl w:val="0"/>
                                <w:numId w:val="16"/>
                              </w:numPr>
                              <w:spacing w:after="100"/>
                              <w:rPr>
                                <w:rFonts w:ascii="Calibri" w:hAnsi="Calibri"/>
                                <w:b/>
                                <w:color w:val="000000"/>
                                <w:sz w:val="20"/>
                                <w:szCs w:val="20"/>
                              </w:rPr>
                            </w:pPr>
                            <w:r w:rsidRPr="00235212">
                              <w:rPr>
                                <w:rFonts w:ascii="Calibri" w:hAnsi="Calibri"/>
                                <w:b/>
                                <w:color w:val="000000"/>
                                <w:sz w:val="20"/>
                                <w:szCs w:val="20"/>
                              </w:rPr>
                              <w:t xml:space="preserve">Gender equity and diversity sensitivity: </w:t>
                            </w:r>
                            <w:r w:rsidRPr="00235212">
                              <w:rPr>
                                <w:rFonts w:ascii="Calibri" w:hAnsi="Calibri"/>
                                <w:color w:val="000000"/>
                                <w:sz w:val="20"/>
                                <w:szCs w:val="20"/>
                              </w:rPr>
                              <w:t>Build awareness, sensitivity and tolerance among staff and partners around gender, equity and diversity in our own lives and work, to enable critical reflection and analysis of the situations where we work.</w:t>
                            </w:r>
                          </w:p>
                          <w:p w14:paraId="6B449E7D" w14:textId="77777777" w:rsidR="003B5598" w:rsidRPr="00235212" w:rsidRDefault="003B5598" w:rsidP="00B700CE">
                            <w:pPr>
                              <w:pStyle w:val="ListParagraph"/>
                              <w:numPr>
                                <w:ilvl w:val="0"/>
                                <w:numId w:val="16"/>
                              </w:numPr>
                              <w:spacing w:after="100"/>
                              <w:rPr>
                                <w:rFonts w:ascii="Calibri" w:hAnsi="Calibri"/>
                                <w:b/>
                                <w:color w:val="000000"/>
                                <w:sz w:val="20"/>
                                <w:szCs w:val="20"/>
                              </w:rPr>
                            </w:pPr>
                            <w:r w:rsidRPr="00235212">
                              <w:rPr>
                                <w:rFonts w:ascii="Calibri" w:hAnsi="Calibri"/>
                                <w:b/>
                                <w:color w:val="000000"/>
                                <w:sz w:val="20"/>
                                <w:szCs w:val="20"/>
                              </w:rPr>
                              <w:t xml:space="preserve">Facilitation and analysis skills: </w:t>
                            </w:r>
                            <w:r w:rsidRPr="00235212">
                              <w:rPr>
                                <w:rFonts w:ascii="Calibri" w:hAnsi="Calibri"/>
                                <w:color w:val="000000"/>
                                <w:sz w:val="20"/>
                                <w:szCs w:val="20"/>
                              </w:rPr>
                              <w:t xml:space="preserve">Develop skills in empowering approaches that engage participants respectfully, promote and foster learning, center control with community members through participatory approaches, and engage in critical conversations that probe deeper into the topics in question. </w:t>
                            </w:r>
                          </w:p>
                        </w:txbxContent>
                      </wps:txbx>
                      <wps:bodyPr rot="0" vert="horz" wrap="square" lIns="91440" tIns="91440" rIns="91440" bIns="91440" anchor="t" anchorCtr="0" upright="1">
                        <a:noAutofit/>
                      </wps:bodyPr>
                    </wps:wsp>
                  </a:graphicData>
                </a:graphic>
              </wp:inline>
            </w:drawing>
          </mc:Choice>
          <mc:Fallback>
            <w:pict>
              <v:shape id="Text Box 8" o:spid="_x0000_s1027" type="#_x0000_t202" style="width:540pt;height:4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a+TAIAAKQEAAAOAAAAZHJzL2Uyb0RvYy54bWysVMFu2zAMvQ/YPwi6L3bapEiMOEXXrsOA&#10;rhvQ7gMYWY6FSaImKbG7rx8lp2na3YZdDJGUHh/5SK8uB6PZXvqg0NZ8Oik5k1Zgo+y25j8ebz8s&#10;OAsRbAMaraz5kwz8cv3+3ap3lTzDDnUjPSMQG6re1byL0VVFEUQnDYQJOmkp2KI3EMn026Lx0BO6&#10;0cVZWV4UPfrGeRQyBPLejEG+zvhtK0X81rZBRqZrTtxi/vr83aRvsV5BtfXgOiUONOAfWBhQlpIe&#10;oW4gAtt59ReUUcJjwDZOBJoC21YJmWugaqblm2oeOnAy10LNCe7YpvD/YMX9/rtnqqn5jDMLhiR6&#10;lENkH3Fgi9Sd3oWKLj04uhYHcpPKudLg7lD8DMzidQd2K6+8x76T0BC7aXpZnDwdcUIC2fRfsaE0&#10;sIuYgYbWm9Q6agYjdFLp6ahMoiLIebGYL8qSQoJi89n5+cVynnNA9fzc+RA/SzQsHWruSfoMD/u7&#10;EBMdqJ6vpGwBtWpuldbZSOMmr7Vne6BBASGkjbP8XO8M8R39NHDEIY8MuWmwRndilt2UIg9uQsoJ&#10;XyXRlvU1X87P5hn4Vez47JTA2MU3VI2KtDBamZrnvAc+qfGfbJO5RVB6PBMhbVOB1MdDF5IoSYdR&#10;kThshqx+zpViG2yeSCWP46rQatOhQ/+bs57WpObh1w685Ex/saT0cjqbpb06NfypsTk1wAqCqnnk&#10;bDxex3EXd86rbUeZxtmyeEXT0aqs2wurw0zRKuTuHtY27dqpnW+9/FzWfwAAAP//AwBQSwMEFAAG&#10;AAgAAAAhAOHWrWHcAAAABgEAAA8AAABkcnMvZG93bnJldi54bWxMj1FLw0AQhN8F/8Oxgm/2TqEa&#10;Yi5FK0IRRFv9AZvcmkRzezF3baO/3q0v+jIwzDLzbbGYfK92NMYusIXzmQFFXAfXcWPh9eX+LAMV&#10;E7LDPjBZ+KIIi/L4qMDchT2vabdJjZISjjlaaFMacq1j3ZLHOAsDsWRvYfSYxI6NdiPupdz3+sKY&#10;S+2xY1locaBlS/XHZustdKvo3Hr1baqn58/35fTweHfbOGtPT6aba1CJpvR3DAd8QYdSmKqwZRdV&#10;b0EeSb96yExmxFcWsvn8CnRZ6P/45Q8AAAD//wMAUEsBAi0AFAAGAAgAAAAhALaDOJL+AAAA4QEA&#10;ABMAAAAAAAAAAAAAAAAAAAAAAFtDb250ZW50X1R5cGVzXS54bWxQSwECLQAUAAYACAAAACEAOP0h&#10;/9YAAACUAQAACwAAAAAAAAAAAAAAAAAvAQAAX3JlbHMvLnJlbHNQSwECLQAUAAYACAAAACEAYZtG&#10;vkwCAACkBAAADgAAAAAAAAAAAAAAAAAuAgAAZHJzL2Uyb0RvYy54bWxQSwECLQAUAAYACAAAACEA&#10;4datYdwAAAAGAQAADwAAAAAAAAAAAAAAAACmBAAAZHJzL2Rvd25yZXYueG1sUEsFBgAAAAAEAAQA&#10;8wAAAK8FAAAAAA==&#10;" fillcolor="#ffe9c8 [663]" strokecolor="#900 [3204]">
                <v:textbox inset=",7.2pt,,7.2pt">
                  <w:txbxContent>
                    <w:p w14:paraId="0669F4C7" w14:textId="77777777" w:rsidR="003B5598" w:rsidRPr="00235212" w:rsidRDefault="003B5598" w:rsidP="007C7C0F">
                      <w:pPr>
                        <w:spacing w:after="100"/>
                        <w:rPr>
                          <w:rFonts w:ascii="Calibri" w:hAnsi="Calibri"/>
                          <w:b/>
                          <w:bCs/>
                          <w:sz w:val="20"/>
                          <w:szCs w:val="20"/>
                        </w:rPr>
                      </w:pPr>
                      <w:r>
                        <w:rPr>
                          <w:rFonts w:ascii="Calibri" w:hAnsi="Calibri"/>
                          <w:b/>
                          <w:bCs/>
                          <w:sz w:val="20"/>
                          <w:szCs w:val="20"/>
                        </w:rPr>
                        <w:t xml:space="preserve">PRACTICAL CONSIDERATIONS: </w:t>
                      </w:r>
                      <w:r w:rsidRPr="00235212">
                        <w:rPr>
                          <w:rFonts w:ascii="Calibri" w:hAnsi="Calibri"/>
                          <w:b/>
                          <w:bCs/>
                          <w:sz w:val="20"/>
                          <w:szCs w:val="20"/>
                        </w:rPr>
                        <w:t>Parameters and Preparation</w:t>
                      </w:r>
                    </w:p>
                    <w:p w14:paraId="29E02F64" w14:textId="77777777" w:rsidR="003B5598" w:rsidRPr="00235212" w:rsidRDefault="003B5598" w:rsidP="007C7C0F">
                      <w:pPr>
                        <w:spacing w:after="100"/>
                        <w:rPr>
                          <w:rFonts w:ascii="Calibri" w:hAnsi="Calibri"/>
                          <w:bCs/>
                          <w:sz w:val="20"/>
                          <w:szCs w:val="20"/>
                        </w:rPr>
                      </w:pPr>
                      <w:r w:rsidRPr="00235212">
                        <w:rPr>
                          <w:rFonts w:ascii="Calibri" w:hAnsi="Calibri"/>
                          <w:bCs/>
                          <w:sz w:val="20"/>
                          <w:szCs w:val="20"/>
                        </w:rPr>
                        <w:t>Shaping the scope and methods of any study are a number of key parameters:</w:t>
                      </w:r>
                    </w:p>
                    <w:p w14:paraId="1886D28B" w14:textId="623EE19D" w:rsidR="003B5598" w:rsidRPr="00235212" w:rsidRDefault="003B5598" w:rsidP="00B700CE">
                      <w:pPr>
                        <w:pStyle w:val="ListParagraph"/>
                        <w:numPr>
                          <w:ilvl w:val="0"/>
                          <w:numId w:val="15"/>
                        </w:numPr>
                        <w:spacing w:after="100"/>
                        <w:rPr>
                          <w:rFonts w:ascii="Calibri" w:hAnsi="Calibri"/>
                          <w:b/>
                          <w:i/>
                          <w:color w:val="000000"/>
                          <w:sz w:val="20"/>
                          <w:szCs w:val="20"/>
                        </w:rPr>
                      </w:pPr>
                      <w:r>
                        <w:rPr>
                          <w:rFonts w:ascii="Calibri" w:hAnsi="Calibri"/>
                          <w:b/>
                          <w:color w:val="000000" w:themeColor="text1"/>
                          <w:sz w:val="20"/>
                          <w:szCs w:val="20"/>
                        </w:rPr>
                        <w:t>Scope (</w:t>
                      </w:r>
                      <w:r w:rsidRPr="00235212">
                        <w:rPr>
                          <w:rFonts w:ascii="Calibri" w:hAnsi="Calibri"/>
                          <w:b/>
                          <w:color w:val="000000" w:themeColor="text1"/>
                          <w:sz w:val="20"/>
                          <w:szCs w:val="20"/>
                        </w:rPr>
                        <w:t>Projects versus Programs</w:t>
                      </w:r>
                      <w:r>
                        <w:rPr>
                          <w:rFonts w:ascii="Calibri" w:hAnsi="Calibri"/>
                          <w:b/>
                          <w:color w:val="000000" w:themeColor="text1"/>
                          <w:sz w:val="20"/>
                          <w:szCs w:val="20"/>
                        </w:rPr>
                        <w:t>)</w:t>
                      </w:r>
                      <w:r w:rsidRPr="00235212">
                        <w:rPr>
                          <w:rFonts w:ascii="Calibri" w:hAnsi="Calibri"/>
                          <w:color w:val="000000" w:themeColor="text1"/>
                          <w:sz w:val="20"/>
                          <w:szCs w:val="20"/>
                        </w:rPr>
                        <w:t xml:space="preserve">: </w:t>
                      </w:r>
                      <w:r w:rsidRPr="00235212">
                        <w:rPr>
                          <w:rFonts w:ascii="Calibri" w:hAnsi="Calibri"/>
                          <w:i/>
                          <w:color w:val="000000"/>
                          <w:sz w:val="20"/>
                          <w:szCs w:val="20"/>
                        </w:rPr>
                        <w:t xml:space="preserve">Is the study intended </w:t>
                      </w:r>
                      <w:r>
                        <w:rPr>
                          <w:rFonts w:ascii="Calibri" w:hAnsi="Calibri"/>
                          <w:i/>
                          <w:color w:val="000000"/>
                          <w:sz w:val="20"/>
                          <w:szCs w:val="20"/>
                        </w:rPr>
                        <w:t xml:space="preserve">for </w:t>
                      </w:r>
                      <w:r w:rsidRPr="00235212">
                        <w:rPr>
                          <w:rFonts w:ascii="Calibri" w:hAnsi="Calibri"/>
                          <w:i/>
                          <w:color w:val="000000"/>
                          <w:sz w:val="20"/>
                          <w:szCs w:val="20"/>
                        </w:rPr>
                        <w:t>long-term programming or specific to a project/initiative?</w:t>
                      </w:r>
                      <w:r w:rsidRPr="00235212">
                        <w:rPr>
                          <w:rFonts w:ascii="Calibri" w:hAnsi="Calibri"/>
                          <w:color w:val="000000"/>
                          <w:sz w:val="20"/>
                          <w:szCs w:val="20"/>
                        </w:rPr>
                        <w:t xml:space="preserve"> </w:t>
                      </w:r>
                      <w:r>
                        <w:rPr>
                          <w:rFonts w:ascii="Calibri" w:hAnsi="Calibri"/>
                          <w:color w:val="000000"/>
                          <w:sz w:val="20"/>
                          <w:szCs w:val="20"/>
                        </w:rPr>
                        <w:t xml:space="preserve">The scope of the gender analysis should be tailored to the size and complexity of the project or program. </w:t>
                      </w:r>
                      <w:r w:rsidRPr="00235212">
                        <w:rPr>
                          <w:rFonts w:ascii="Calibri" w:hAnsi="Calibri"/>
                          <w:color w:val="000000"/>
                          <w:sz w:val="20"/>
                          <w:szCs w:val="20"/>
                        </w:rPr>
                        <w:t xml:space="preserve">For a </w:t>
                      </w:r>
                      <w:r>
                        <w:rPr>
                          <w:rFonts w:ascii="Calibri" w:hAnsi="Calibri"/>
                          <w:color w:val="000000"/>
                          <w:sz w:val="20"/>
                          <w:szCs w:val="20"/>
                        </w:rPr>
                        <w:t xml:space="preserve">long-term </w:t>
                      </w:r>
                      <w:r w:rsidRPr="00235212">
                        <w:rPr>
                          <w:rFonts w:ascii="Calibri" w:hAnsi="Calibri"/>
                          <w:color w:val="000000"/>
                          <w:sz w:val="20"/>
                          <w:szCs w:val="20"/>
                        </w:rPr>
                        <w:t xml:space="preserve">program, </w:t>
                      </w:r>
                      <w:r>
                        <w:rPr>
                          <w:rFonts w:ascii="Calibri" w:hAnsi="Calibri"/>
                          <w:color w:val="000000"/>
                          <w:sz w:val="20"/>
                          <w:szCs w:val="20"/>
                        </w:rPr>
                        <w:t xml:space="preserve">the gender analysis may </w:t>
                      </w:r>
                      <w:r w:rsidRPr="00235212">
                        <w:rPr>
                          <w:rFonts w:ascii="Calibri" w:hAnsi="Calibri"/>
                          <w:color w:val="000000"/>
                          <w:sz w:val="20"/>
                          <w:szCs w:val="20"/>
                        </w:rPr>
                        <w:t xml:space="preserve">be more detailed and comprehensive. </w:t>
                      </w:r>
                      <w:r>
                        <w:rPr>
                          <w:rFonts w:ascii="Calibri" w:hAnsi="Calibri"/>
                          <w:color w:val="000000"/>
                          <w:sz w:val="20"/>
                          <w:szCs w:val="20"/>
                        </w:rPr>
                        <w:t xml:space="preserve">For a project/initiative, the analysis may have a narrower focus, </w:t>
                      </w:r>
                      <w:r w:rsidRPr="00235212">
                        <w:rPr>
                          <w:rFonts w:ascii="Calibri" w:hAnsi="Calibri"/>
                          <w:color w:val="000000"/>
                          <w:sz w:val="20"/>
                          <w:szCs w:val="20"/>
                        </w:rPr>
                        <w:t xml:space="preserve">and </w:t>
                      </w:r>
                      <w:r>
                        <w:rPr>
                          <w:rFonts w:ascii="Calibri" w:hAnsi="Calibri"/>
                          <w:color w:val="000000"/>
                          <w:sz w:val="20"/>
                          <w:szCs w:val="20"/>
                        </w:rPr>
                        <w:t>focus</w:t>
                      </w:r>
                      <w:r w:rsidRPr="00235212">
                        <w:rPr>
                          <w:rFonts w:ascii="Calibri" w:hAnsi="Calibri"/>
                          <w:color w:val="000000"/>
                          <w:sz w:val="20"/>
                          <w:szCs w:val="20"/>
                        </w:rPr>
                        <w:t xml:space="preserve"> </w:t>
                      </w:r>
                      <w:r>
                        <w:rPr>
                          <w:rFonts w:ascii="Calibri" w:hAnsi="Calibri"/>
                          <w:color w:val="000000"/>
                          <w:sz w:val="20"/>
                          <w:szCs w:val="20"/>
                        </w:rPr>
                        <w:t>on</w:t>
                      </w:r>
                      <w:r w:rsidRPr="00235212">
                        <w:rPr>
                          <w:rFonts w:ascii="Calibri" w:hAnsi="Calibri"/>
                          <w:color w:val="000000"/>
                          <w:sz w:val="20"/>
                          <w:szCs w:val="20"/>
                        </w:rPr>
                        <w:t xml:space="preserve"> specific </w:t>
                      </w:r>
                      <w:r w:rsidRPr="00235212">
                        <w:rPr>
                          <w:rFonts w:ascii="Calibri" w:hAnsi="Calibri"/>
                          <w:color w:val="0000FF"/>
                          <w:sz w:val="20"/>
                          <w:szCs w:val="20"/>
                          <w:u w:val="single"/>
                        </w:rPr>
                        <w:t>sector-related exercises</w:t>
                      </w:r>
                      <w:r w:rsidRPr="00235212">
                        <w:rPr>
                          <w:rFonts w:ascii="Calibri" w:hAnsi="Calibri"/>
                          <w:color w:val="000000"/>
                          <w:sz w:val="20"/>
                          <w:szCs w:val="20"/>
                        </w:rPr>
                        <w:t xml:space="preserve">. </w:t>
                      </w:r>
                    </w:p>
                    <w:p w14:paraId="0747CF5A" w14:textId="4C436A7F" w:rsidR="003B5598" w:rsidRPr="00235212" w:rsidRDefault="003B5598" w:rsidP="00B700CE">
                      <w:pPr>
                        <w:pStyle w:val="ListParagraph"/>
                        <w:numPr>
                          <w:ilvl w:val="0"/>
                          <w:numId w:val="15"/>
                        </w:numPr>
                        <w:spacing w:after="100"/>
                        <w:rPr>
                          <w:rFonts w:ascii="Calibri" w:hAnsi="Calibri"/>
                          <w:b/>
                          <w:i/>
                          <w:color w:val="000000"/>
                          <w:sz w:val="20"/>
                          <w:szCs w:val="20"/>
                        </w:rPr>
                      </w:pPr>
                      <w:r w:rsidRPr="00235212">
                        <w:rPr>
                          <w:rFonts w:ascii="Calibri" w:hAnsi="Calibri"/>
                          <w:b/>
                          <w:color w:val="000000" w:themeColor="text1"/>
                          <w:sz w:val="20"/>
                          <w:szCs w:val="20"/>
                        </w:rPr>
                        <w:t xml:space="preserve">Resources: </w:t>
                      </w:r>
                      <w:r w:rsidRPr="00235212">
                        <w:rPr>
                          <w:rFonts w:ascii="Calibri" w:hAnsi="Calibri"/>
                          <w:color w:val="000000"/>
                          <w:sz w:val="20"/>
                          <w:szCs w:val="20"/>
                        </w:rPr>
                        <w:t xml:space="preserve">The depth and breadth </w:t>
                      </w:r>
                      <w:r>
                        <w:rPr>
                          <w:rFonts w:ascii="Calibri" w:hAnsi="Calibri"/>
                          <w:color w:val="000000"/>
                          <w:sz w:val="20"/>
                          <w:szCs w:val="20"/>
                        </w:rPr>
                        <w:t>of</w:t>
                      </w:r>
                      <w:r w:rsidRPr="00235212">
                        <w:rPr>
                          <w:rFonts w:ascii="Calibri" w:hAnsi="Calibri"/>
                          <w:color w:val="000000"/>
                          <w:sz w:val="20"/>
                          <w:szCs w:val="20"/>
                        </w:rPr>
                        <w:t xml:space="preserve"> a study will be influenced by other factors, including: time available, project/program budget, as well as human resources. </w:t>
                      </w:r>
                      <w:r>
                        <w:rPr>
                          <w:rFonts w:ascii="Calibri" w:hAnsi="Calibri"/>
                          <w:color w:val="000000"/>
                          <w:sz w:val="20"/>
                          <w:szCs w:val="20"/>
                        </w:rPr>
                        <w:t>A CO</w:t>
                      </w:r>
                      <w:r w:rsidRPr="00235212">
                        <w:rPr>
                          <w:rFonts w:ascii="Calibri" w:hAnsi="Calibri"/>
                          <w:color w:val="000000"/>
                          <w:sz w:val="20"/>
                          <w:szCs w:val="20"/>
                        </w:rPr>
                        <w:t xml:space="preserve"> may want to partner with </w:t>
                      </w:r>
                      <w:r>
                        <w:rPr>
                          <w:rFonts w:ascii="Calibri" w:hAnsi="Calibri"/>
                          <w:color w:val="000000"/>
                          <w:sz w:val="20"/>
                          <w:szCs w:val="20"/>
                        </w:rPr>
                        <w:t xml:space="preserve">a </w:t>
                      </w:r>
                      <w:r w:rsidRPr="00235212">
                        <w:rPr>
                          <w:rFonts w:ascii="Calibri" w:hAnsi="Calibri"/>
                          <w:color w:val="000000"/>
                          <w:sz w:val="20"/>
                          <w:szCs w:val="20"/>
                        </w:rPr>
                        <w:t>research institution or universit</w:t>
                      </w:r>
                      <w:r>
                        <w:rPr>
                          <w:rFonts w:ascii="Calibri" w:hAnsi="Calibri"/>
                          <w:color w:val="000000"/>
                          <w:sz w:val="20"/>
                          <w:szCs w:val="20"/>
                        </w:rPr>
                        <w:t>y</w:t>
                      </w:r>
                      <w:r w:rsidRPr="00235212">
                        <w:rPr>
                          <w:rFonts w:ascii="Calibri" w:hAnsi="Calibri"/>
                          <w:color w:val="000000"/>
                          <w:sz w:val="20"/>
                          <w:szCs w:val="20"/>
                        </w:rPr>
                        <w:t xml:space="preserve"> for joint learning and analysis. </w:t>
                      </w:r>
                    </w:p>
                    <w:p w14:paraId="68EA73A7" w14:textId="77777777" w:rsidR="003B5598" w:rsidRPr="00235212" w:rsidRDefault="003B5598" w:rsidP="00B700CE">
                      <w:pPr>
                        <w:pStyle w:val="ListParagraph"/>
                        <w:numPr>
                          <w:ilvl w:val="0"/>
                          <w:numId w:val="15"/>
                        </w:numPr>
                        <w:spacing w:after="100"/>
                        <w:rPr>
                          <w:rFonts w:ascii="Calibri" w:hAnsi="Calibri"/>
                          <w:b/>
                          <w:i/>
                          <w:color w:val="000000" w:themeColor="text1"/>
                          <w:sz w:val="20"/>
                          <w:szCs w:val="20"/>
                        </w:rPr>
                      </w:pPr>
                      <w:r w:rsidRPr="00235212">
                        <w:rPr>
                          <w:rFonts w:ascii="Calibri" w:hAnsi="Calibri"/>
                          <w:b/>
                          <w:color w:val="000000" w:themeColor="text1"/>
                          <w:sz w:val="20"/>
                          <w:szCs w:val="20"/>
                        </w:rPr>
                        <w:t>Timing:</w:t>
                      </w:r>
                      <w:r w:rsidRPr="00235212">
                        <w:rPr>
                          <w:rFonts w:ascii="Calibri" w:hAnsi="Calibri"/>
                          <w:color w:val="000000" w:themeColor="text1"/>
                          <w:sz w:val="20"/>
                          <w:szCs w:val="20"/>
                        </w:rPr>
                        <w:t xml:space="preserve"> I</w:t>
                      </w:r>
                      <w:r>
                        <w:rPr>
                          <w:rFonts w:ascii="Calibri" w:hAnsi="Calibri"/>
                          <w:color w:val="000000" w:themeColor="text1"/>
                          <w:sz w:val="20"/>
                          <w:szCs w:val="20"/>
                        </w:rPr>
                        <w:t>deally, gender analysis will inform programmatic design. I</w:t>
                      </w:r>
                      <w:r w:rsidRPr="00235212">
                        <w:rPr>
                          <w:rFonts w:ascii="Calibri" w:hAnsi="Calibri"/>
                          <w:color w:val="000000" w:themeColor="text1"/>
                          <w:sz w:val="20"/>
                          <w:szCs w:val="20"/>
                        </w:rPr>
                        <w:t xml:space="preserve">n some instances, </w:t>
                      </w:r>
                      <w:r>
                        <w:rPr>
                          <w:rFonts w:ascii="Calibri" w:hAnsi="Calibri"/>
                          <w:color w:val="000000" w:themeColor="text1"/>
                          <w:sz w:val="20"/>
                          <w:szCs w:val="20"/>
                        </w:rPr>
                        <w:t xml:space="preserve">however, </w:t>
                      </w:r>
                      <w:r w:rsidRPr="00235212">
                        <w:rPr>
                          <w:rFonts w:ascii="Calibri" w:hAnsi="Calibri"/>
                          <w:color w:val="000000" w:themeColor="text1"/>
                          <w:sz w:val="20"/>
                          <w:szCs w:val="20"/>
                        </w:rPr>
                        <w:t xml:space="preserve">gender analysis will be conducted after the design phase due to time constraints or other factors. </w:t>
                      </w:r>
                    </w:p>
                    <w:p w14:paraId="0563C435" w14:textId="77777777" w:rsidR="003B5598" w:rsidRPr="000214B5" w:rsidRDefault="003B5598" w:rsidP="00B700CE">
                      <w:pPr>
                        <w:pStyle w:val="ListParagraph"/>
                        <w:numPr>
                          <w:ilvl w:val="0"/>
                          <w:numId w:val="15"/>
                        </w:numPr>
                        <w:spacing w:after="100"/>
                        <w:rPr>
                          <w:rFonts w:ascii="Calibri" w:hAnsi="Calibri"/>
                          <w:b/>
                          <w:i/>
                          <w:color w:val="000000"/>
                          <w:sz w:val="20"/>
                          <w:szCs w:val="20"/>
                        </w:rPr>
                      </w:pPr>
                      <w:r w:rsidRPr="00235212">
                        <w:rPr>
                          <w:rFonts w:ascii="Calibri" w:hAnsi="Calibri"/>
                          <w:b/>
                          <w:color w:val="000000" w:themeColor="text1"/>
                          <w:sz w:val="20"/>
                          <w:szCs w:val="20"/>
                        </w:rPr>
                        <w:t>Emergency response:</w:t>
                      </w:r>
                      <w:r w:rsidRPr="00235212">
                        <w:rPr>
                          <w:rFonts w:ascii="Calibri" w:hAnsi="Calibri"/>
                          <w:b/>
                          <w:i/>
                          <w:color w:val="000000"/>
                          <w:sz w:val="20"/>
                          <w:szCs w:val="20"/>
                        </w:rPr>
                        <w:t xml:space="preserve"> </w:t>
                      </w:r>
                      <w:r w:rsidRPr="00235212">
                        <w:rPr>
                          <w:rFonts w:ascii="Calibri" w:hAnsi="Calibri"/>
                          <w:color w:val="000000"/>
                          <w:sz w:val="20"/>
                          <w:szCs w:val="20"/>
                        </w:rPr>
                        <w:t>I</w:t>
                      </w:r>
                      <w:r>
                        <w:rPr>
                          <w:rFonts w:ascii="Calibri" w:hAnsi="Calibri"/>
                          <w:color w:val="000000"/>
                          <w:sz w:val="20"/>
                          <w:szCs w:val="20"/>
                        </w:rPr>
                        <w:t>n an emergency context, i</w:t>
                      </w:r>
                      <w:r w:rsidRPr="00235212">
                        <w:rPr>
                          <w:rFonts w:ascii="Calibri" w:hAnsi="Calibri"/>
                          <w:color w:val="000000"/>
                          <w:sz w:val="20"/>
                          <w:szCs w:val="20"/>
                        </w:rPr>
                        <w:t xml:space="preserve">t may not be feasible to touch on all aspects of the framework in analyzing gender. In these situations, please reference the </w:t>
                      </w:r>
                      <w:r w:rsidRPr="00235212">
                        <w:rPr>
                          <w:rFonts w:ascii="Calibri" w:hAnsi="Calibri"/>
                          <w:color w:val="0000FF"/>
                          <w:sz w:val="20"/>
                          <w:szCs w:val="20"/>
                          <w:u w:val="single"/>
                        </w:rPr>
                        <w:t>Rapid Gender Analysis Tool</w:t>
                      </w:r>
                      <w:r w:rsidRPr="00235212">
                        <w:rPr>
                          <w:rFonts w:ascii="Calibri" w:hAnsi="Calibri"/>
                          <w:color w:val="000000"/>
                          <w:sz w:val="20"/>
                          <w:szCs w:val="20"/>
                          <w:u w:val="single"/>
                        </w:rPr>
                        <w:t xml:space="preserve"> </w:t>
                      </w:r>
                      <w:r w:rsidRPr="00235212">
                        <w:rPr>
                          <w:rFonts w:ascii="Calibri" w:hAnsi="Calibri"/>
                          <w:color w:val="000000"/>
                          <w:sz w:val="20"/>
                          <w:szCs w:val="20"/>
                        </w:rPr>
                        <w:t>for a checklist of questions related to gender in humanitarian contexts.</w:t>
                      </w:r>
                    </w:p>
                    <w:p w14:paraId="5F6AE65D" w14:textId="77777777" w:rsidR="003B5598" w:rsidRPr="007C7C0F" w:rsidRDefault="003B5598" w:rsidP="007C7C0F">
                      <w:pPr>
                        <w:spacing w:after="100"/>
                        <w:rPr>
                          <w:rFonts w:ascii="Calibri" w:hAnsi="Calibri"/>
                          <w:b/>
                          <w:i/>
                          <w:color w:val="000000"/>
                          <w:sz w:val="20"/>
                          <w:szCs w:val="20"/>
                        </w:rPr>
                      </w:pPr>
                      <w:r>
                        <w:rPr>
                          <w:rFonts w:ascii="Calibri" w:hAnsi="Calibri"/>
                          <w:color w:val="000000"/>
                          <w:sz w:val="20"/>
                          <w:szCs w:val="20"/>
                        </w:rPr>
                        <w:t>C</w:t>
                      </w:r>
                      <w:r w:rsidRPr="007C7C0F">
                        <w:rPr>
                          <w:rFonts w:ascii="Calibri" w:hAnsi="Calibri"/>
                          <w:color w:val="000000"/>
                          <w:sz w:val="20"/>
                          <w:szCs w:val="20"/>
                        </w:rPr>
                        <w:t xml:space="preserve">areful preparation is absolutely essential to ensure that CARE works ethically and in line with its principles throughout this work. In designing analysis, careful consideration must be given to </w:t>
                      </w:r>
                      <w:r w:rsidRPr="007C7C0F">
                        <w:rPr>
                          <w:rFonts w:ascii="Calibri" w:hAnsi="Calibri"/>
                          <w:color w:val="0000FF"/>
                          <w:sz w:val="20"/>
                          <w:szCs w:val="20"/>
                          <w:u w:val="single"/>
                        </w:rPr>
                        <w:t>risk analysis and ethical considerations</w:t>
                      </w:r>
                      <w:r w:rsidRPr="007C7C0F">
                        <w:rPr>
                          <w:rFonts w:ascii="Calibri" w:hAnsi="Calibri"/>
                          <w:color w:val="000000"/>
                          <w:sz w:val="20"/>
                          <w:szCs w:val="20"/>
                        </w:rPr>
                        <w:t xml:space="preserve">: </w:t>
                      </w:r>
                    </w:p>
                    <w:p w14:paraId="23147812" w14:textId="77777777" w:rsidR="003B5598" w:rsidRPr="00235212" w:rsidRDefault="003B5598" w:rsidP="00B700CE">
                      <w:pPr>
                        <w:pStyle w:val="ListParagraph"/>
                        <w:numPr>
                          <w:ilvl w:val="0"/>
                          <w:numId w:val="16"/>
                        </w:numPr>
                        <w:spacing w:after="100"/>
                        <w:rPr>
                          <w:rFonts w:ascii="Calibri" w:hAnsi="Calibri"/>
                          <w:b/>
                          <w:color w:val="000000"/>
                          <w:sz w:val="20"/>
                          <w:szCs w:val="20"/>
                        </w:rPr>
                      </w:pPr>
                      <w:r w:rsidRPr="00235212">
                        <w:rPr>
                          <w:rFonts w:ascii="Calibri" w:hAnsi="Calibri"/>
                          <w:color w:val="000000"/>
                          <w:sz w:val="20"/>
                          <w:szCs w:val="20"/>
                        </w:rPr>
                        <w:t xml:space="preserve">What </w:t>
                      </w:r>
                      <w:r>
                        <w:rPr>
                          <w:rFonts w:ascii="Calibri" w:hAnsi="Calibri"/>
                          <w:color w:val="000000"/>
                          <w:sz w:val="20"/>
                          <w:szCs w:val="20"/>
                        </w:rPr>
                        <w:t>are</w:t>
                      </w:r>
                      <w:r w:rsidRPr="00235212">
                        <w:rPr>
                          <w:rFonts w:ascii="Calibri" w:hAnsi="Calibri"/>
                          <w:color w:val="000000"/>
                          <w:sz w:val="20"/>
                          <w:szCs w:val="20"/>
                        </w:rPr>
                        <w:t xml:space="preserve"> </w:t>
                      </w:r>
                      <w:r w:rsidRPr="00235212">
                        <w:rPr>
                          <w:rFonts w:ascii="Calibri" w:hAnsi="Calibri"/>
                          <w:b/>
                          <w:color w:val="000000"/>
                          <w:sz w:val="20"/>
                          <w:szCs w:val="20"/>
                        </w:rPr>
                        <w:t>potential risks</w:t>
                      </w:r>
                      <w:r w:rsidRPr="00235212">
                        <w:rPr>
                          <w:rFonts w:ascii="Calibri" w:hAnsi="Calibri"/>
                          <w:color w:val="000000"/>
                          <w:sz w:val="20"/>
                          <w:szCs w:val="20"/>
                        </w:rPr>
                        <w:t xml:space="preserve"> to participants or community members linked to this study</w:t>
                      </w:r>
                      <w:r>
                        <w:rPr>
                          <w:rFonts w:ascii="Calibri" w:hAnsi="Calibri"/>
                          <w:color w:val="000000"/>
                          <w:sz w:val="20"/>
                          <w:szCs w:val="20"/>
                        </w:rPr>
                        <w:t>? H</w:t>
                      </w:r>
                      <w:r w:rsidRPr="00235212">
                        <w:rPr>
                          <w:rFonts w:ascii="Calibri" w:hAnsi="Calibri"/>
                          <w:color w:val="000000"/>
                          <w:sz w:val="20"/>
                          <w:szCs w:val="20"/>
                        </w:rPr>
                        <w:t xml:space="preserve">ow </w:t>
                      </w:r>
                      <w:r>
                        <w:rPr>
                          <w:rFonts w:ascii="Calibri" w:hAnsi="Calibri"/>
                          <w:color w:val="000000"/>
                          <w:sz w:val="20"/>
                          <w:szCs w:val="20"/>
                        </w:rPr>
                        <w:t>can we</w:t>
                      </w:r>
                      <w:r w:rsidRPr="00235212">
                        <w:rPr>
                          <w:rFonts w:ascii="Calibri" w:hAnsi="Calibri"/>
                          <w:color w:val="000000"/>
                          <w:sz w:val="20"/>
                          <w:szCs w:val="20"/>
                        </w:rPr>
                        <w:t xml:space="preserve"> ensure that we </w:t>
                      </w:r>
                      <w:r>
                        <w:rPr>
                          <w:rFonts w:ascii="Calibri" w:hAnsi="Calibri"/>
                          <w:color w:val="000000"/>
                          <w:sz w:val="20"/>
                          <w:szCs w:val="20"/>
                        </w:rPr>
                        <w:t>“</w:t>
                      </w:r>
                      <w:r w:rsidRPr="00235212">
                        <w:rPr>
                          <w:rFonts w:ascii="Calibri" w:hAnsi="Calibri"/>
                          <w:color w:val="000000"/>
                          <w:sz w:val="20"/>
                          <w:szCs w:val="20"/>
                        </w:rPr>
                        <w:t>Do No Harm</w:t>
                      </w:r>
                      <w:r>
                        <w:rPr>
                          <w:rFonts w:ascii="Calibri" w:hAnsi="Calibri"/>
                          <w:color w:val="000000"/>
                          <w:sz w:val="20"/>
                          <w:szCs w:val="20"/>
                        </w:rPr>
                        <w:t>”</w:t>
                      </w:r>
                      <w:r w:rsidRPr="00235212">
                        <w:rPr>
                          <w:rFonts w:ascii="Calibri" w:hAnsi="Calibri"/>
                          <w:color w:val="000000"/>
                          <w:sz w:val="20"/>
                          <w:szCs w:val="20"/>
                        </w:rPr>
                        <w:t>?</w:t>
                      </w:r>
                    </w:p>
                    <w:p w14:paraId="634F0ECC" w14:textId="77777777" w:rsidR="003B5598" w:rsidRPr="00235212" w:rsidRDefault="003B5598" w:rsidP="00B700CE">
                      <w:pPr>
                        <w:pStyle w:val="ListParagraph"/>
                        <w:numPr>
                          <w:ilvl w:val="0"/>
                          <w:numId w:val="16"/>
                        </w:numPr>
                        <w:spacing w:after="100"/>
                        <w:rPr>
                          <w:rFonts w:ascii="Calibri" w:hAnsi="Calibri"/>
                          <w:b/>
                          <w:color w:val="000000"/>
                          <w:sz w:val="20"/>
                          <w:szCs w:val="20"/>
                        </w:rPr>
                      </w:pPr>
                      <w:r w:rsidRPr="00235212">
                        <w:rPr>
                          <w:rFonts w:ascii="Calibri" w:hAnsi="Calibri"/>
                          <w:color w:val="000000"/>
                          <w:sz w:val="20"/>
                          <w:szCs w:val="20"/>
                        </w:rPr>
                        <w:t xml:space="preserve">How can we ensure </w:t>
                      </w:r>
                      <w:r w:rsidRPr="00235212">
                        <w:rPr>
                          <w:rFonts w:ascii="Calibri" w:hAnsi="Calibri"/>
                          <w:b/>
                          <w:color w:val="000000"/>
                          <w:sz w:val="20"/>
                          <w:szCs w:val="20"/>
                        </w:rPr>
                        <w:t>accountability, and promote empowerment and learning</w:t>
                      </w:r>
                      <w:r>
                        <w:rPr>
                          <w:rFonts w:ascii="Calibri" w:hAnsi="Calibri"/>
                          <w:color w:val="000000"/>
                          <w:sz w:val="20"/>
                          <w:szCs w:val="20"/>
                        </w:rPr>
                        <w:t xml:space="preserve"> of participants as well as CARE staff and partners through the analysis process</w:t>
                      </w:r>
                      <w:r w:rsidRPr="00235212">
                        <w:rPr>
                          <w:rFonts w:ascii="Calibri" w:hAnsi="Calibri"/>
                          <w:color w:val="000000"/>
                          <w:sz w:val="20"/>
                          <w:szCs w:val="20"/>
                        </w:rPr>
                        <w:t xml:space="preserve">? </w:t>
                      </w:r>
                    </w:p>
                    <w:p w14:paraId="6AF79427" w14:textId="77777777" w:rsidR="003B5598" w:rsidRPr="00235212" w:rsidRDefault="003B5598" w:rsidP="00B700CE">
                      <w:pPr>
                        <w:pStyle w:val="ListParagraph"/>
                        <w:numPr>
                          <w:ilvl w:val="0"/>
                          <w:numId w:val="16"/>
                        </w:numPr>
                        <w:spacing w:after="100"/>
                        <w:rPr>
                          <w:rFonts w:ascii="Calibri" w:hAnsi="Calibri"/>
                          <w:b/>
                          <w:color w:val="000000"/>
                          <w:sz w:val="20"/>
                          <w:szCs w:val="20"/>
                        </w:rPr>
                      </w:pPr>
                      <w:r w:rsidRPr="00235212">
                        <w:rPr>
                          <w:rFonts w:ascii="Calibri" w:hAnsi="Calibri"/>
                          <w:color w:val="000000"/>
                          <w:sz w:val="20"/>
                          <w:szCs w:val="20"/>
                        </w:rPr>
                        <w:t xml:space="preserve">How can we ensure that we </w:t>
                      </w:r>
                      <w:r w:rsidRPr="00235212">
                        <w:rPr>
                          <w:rFonts w:ascii="Calibri" w:hAnsi="Calibri"/>
                          <w:b/>
                          <w:color w:val="000000"/>
                          <w:sz w:val="20"/>
                          <w:szCs w:val="20"/>
                        </w:rPr>
                        <w:t>work sensitively and respectfully</w:t>
                      </w:r>
                      <w:r w:rsidRPr="00235212">
                        <w:rPr>
                          <w:rFonts w:ascii="Calibri" w:hAnsi="Calibri"/>
                          <w:color w:val="000000"/>
                          <w:sz w:val="20"/>
                          <w:szCs w:val="20"/>
                        </w:rPr>
                        <w:t xml:space="preserve"> within communities?</w:t>
                      </w:r>
                    </w:p>
                    <w:p w14:paraId="36FB9986" w14:textId="6BA29368" w:rsidR="003B5598" w:rsidRPr="00235212" w:rsidRDefault="003B5598" w:rsidP="007C7C0F">
                      <w:pPr>
                        <w:spacing w:after="100"/>
                        <w:rPr>
                          <w:rFonts w:ascii="Calibri" w:hAnsi="Calibri"/>
                          <w:color w:val="000000"/>
                          <w:sz w:val="20"/>
                          <w:szCs w:val="20"/>
                        </w:rPr>
                      </w:pPr>
                      <w:r w:rsidRPr="00235212">
                        <w:rPr>
                          <w:rFonts w:ascii="Calibri" w:hAnsi="Calibri"/>
                          <w:color w:val="000000"/>
                          <w:sz w:val="20"/>
                          <w:szCs w:val="20"/>
                        </w:rPr>
                        <w:br/>
                      </w:r>
                      <w:r>
                        <w:rPr>
                          <w:rFonts w:ascii="Calibri" w:hAnsi="Calibri"/>
                          <w:color w:val="0000FF"/>
                          <w:sz w:val="20"/>
                          <w:szCs w:val="20"/>
                          <w:u w:val="single"/>
                        </w:rPr>
                        <w:t>T</w:t>
                      </w:r>
                      <w:r w:rsidRPr="00235212">
                        <w:rPr>
                          <w:rFonts w:ascii="Calibri" w:hAnsi="Calibri"/>
                          <w:color w:val="0000FF"/>
                          <w:sz w:val="20"/>
                          <w:szCs w:val="20"/>
                          <w:u w:val="single"/>
                        </w:rPr>
                        <w:t xml:space="preserve">ime and coaching must also be dedicated to support teams </w:t>
                      </w:r>
                      <w:r>
                        <w:rPr>
                          <w:rFonts w:ascii="Calibri" w:hAnsi="Calibri"/>
                          <w:color w:val="0000FF"/>
                          <w:sz w:val="20"/>
                          <w:szCs w:val="20"/>
                          <w:u w:val="single"/>
                        </w:rPr>
                        <w:t>to build key skills for gender analysis</w:t>
                      </w:r>
                      <w:r w:rsidRPr="00235212">
                        <w:rPr>
                          <w:rFonts w:ascii="Calibri" w:hAnsi="Calibri"/>
                          <w:color w:val="000000"/>
                          <w:sz w:val="20"/>
                          <w:szCs w:val="20"/>
                        </w:rPr>
                        <w:t>:</w:t>
                      </w:r>
                    </w:p>
                    <w:p w14:paraId="6D3D7F2C" w14:textId="77777777" w:rsidR="003B5598" w:rsidRPr="00235212" w:rsidRDefault="003B5598" w:rsidP="00B700CE">
                      <w:pPr>
                        <w:pStyle w:val="ListParagraph"/>
                        <w:numPr>
                          <w:ilvl w:val="0"/>
                          <w:numId w:val="16"/>
                        </w:numPr>
                        <w:spacing w:after="100"/>
                        <w:rPr>
                          <w:rFonts w:ascii="Calibri" w:hAnsi="Calibri"/>
                          <w:b/>
                          <w:color w:val="000000"/>
                          <w:sz w:val="20"/>
                          <w:szCs w:val="20"/>
                        </w:rPr>
                      </w:pPr>
                      <w:r w:rsidRPr="00235212">
                        <w:rPr>
                          <w:rFonts w:ascii="Calibri" w:hAnsi="Calibri"/>
                          <w:b/>
                          <w:color w:val="000000"/>
                          <w:sz w:val="20"/>
                          <w:szCs w:val="20"/>
                        </w:rPr>
                        <w:t xml:space="preserve">Gender equity and diversity sensitivity: </w:t>
                      </w:r>
                      <w:r w:rsidRPr="00235212">
                        <w:rPr>
                          <w:rFonts w:ascii="Calibri" w:hAnsi="Calibri"/>
                          <w:color w:val="000000"/>
                          <w:sz w:val="20"/>
                          <w:szCs w:val="20"/>
                        </w:rPr>
                        <w:t>Build awareness, sensitivity and tolerance among staff and partners around gender, equity and diversity in our own lives and work, to enable critical reflection and analysis of the situations where we work.</w:t>
                      </w:r>
                    </w:p>
                    <w:p w14:paraId="6B449E7D" w14:textId="77777777" w:rsidR="003B5598" w:rsidRPr="00235212" w:rsidRDefault="003B5598" w:rsidP="00B700CE">
                      <w:pPr>
                        <w:pStyle w:val="ListParagraph"/>
                        <w:numPr>
                          <w:ilvl w:val="0"/>
                          <w:numId w:val="16"/>
                        </w:numPr>
                        <w:spacing w:after="100"/>
                        <w:rPr>
                          <w:rFonts w:ascii="Calibri" w:hAnsi="Calibri"/>
                          <w:b/>
                          <w:color w:val="000000"/>
                          <w:sz w:val="20"/>
                          <w:szCs w:val="20"/>
                        </w:rPr>
                      </w:pPr>
                      <w:r w:rsidRPr="00235212">
                        <w:rPr>
                          <w:rFonts w:ascii="Calibri" w:hAnsi="Calibri"/>
                          <w:b/>
                          <w:color w:val="000000"/>
                          <w:sz w:val="20"/>
                          <w:szCs w:val="20"/>
                        </w:rPr>
                        <w:t xml:space="preserve">Facilitation and analysis skills: </w:t>
                      </w:r>
                      <w:r w:rsidRPr="00235212">
                        <w:rPr>
                          <w:rFonts w:ascii="Calibri" w:hAnsi="Calibri"/>
                          <w:color w:val="000000"/>
                          <w:sz w:val="20"/>
                          <w:szCs w:val="20"/>
                        </w:rPr>
                        <w:t xml:space="preserve">Develop skills in empowering approaches that engage participants respectfully, promote and foster learning, center control with community members through participatory approaches, and engage in critical conversations that probe deeper into the topics in question. </w:t>
                      </w:r>
                    </w:p>
                  </w:txbxContent>
                </v:textbox>
                <w10:anchorlock/>
              </v:shape>
            </w:pict>
          </mc:Fallback>
        </mc:AlternateContent>
      </w:r>
    </w:p>
    <w:p w14:paraId="32F73144" w14:textId="7EC8DC61" w:rsidR="00F50125" w:rsidRPr="00372E28" w:rsidRDefault="00A2150E" w:rsidP="00372E28">
      <w:pPr>
        <w:pStyle w:val="Heading3"/>
        <w:tabs>
          <w:tab w:val="left" w:pos="5659"/>
        </w:tabs>
        <w:rPr>
          <w:rFonts w:ascii="Calibri" w:hAnsi="Calibri"/>
          <w:color w:val="990000" w:themeColor="accent1"/>
        </w:rPr>
      </w:pPr>
      <w:r w:rsidRPr="00372E28">
        <w:rPr>
          <w:rFonts w:ascii="Calibri" w:hAnsi="Calibri"/>
          <w:color w:val="990000" w:themeColor="accent1"/>
        </w:rPr>
        <w:t>A</w:t>
      </w:r>
      <w:r w:rsidR="006C3437" w:rsidRPr="00372E28">
        <w:rPr>
          <w:rFonts w:ascii="Calibri" w:hAnsi="Calibri"/>
          <w:color w:val="990000" w:themeColor="accent1"/>
        </w:rPr>
        <w:t xml:space="preserve">. </w:t>
      </w:r>
      <w:r w:rsidR="000F00A3" w:rsidRPr="00372E28">
        <w:rPr>
          <w:rFonts w:ascii="Calibri" w:hAnsi="Calibri"/>
          <w:color w:val="990000" w:themeColor="accent1"/>
        </w:rPr>
        <w:t>Preliminary Foundations</w:t>
      </w:r>
      <w:r w:rsidR="006C3437" w:rsidRPr="00372E28">
        <w:rPr>
          <w:rFonts w:ascii="Calibri" w:hAnsi="Calibri"/>
          <w:color w:val="990000" w:themeColor="accent1"/>
        </w:rPr>
        <w:t xml:space="preserve">: Broader </w:t>
      </w:r>
      <w:r w:rsidR="00C8611F" w:rsidRPr="00372E28">
        <w:rPr>
          <w:rFonts w:ascii="Calibri" w:hAnsi="Calibri"/>
          <w:color w:val="990000" w:themeColor="accent1"/>
        </w:rPr>
        <w:t>Context</w:t>
      </w:r>
      <w:r w:rsidR="00372E28" w:rsidRPr="00372E28">
        <w:rPr>
          <w:rFonts w:ascii="Calibri" w:hAnsi="Calibri"/>
          <w:color w:val="990000" w:themeColor="accent1"/>
        </w:rPr>
        <w:tab/>
      </w:r>
    </w:p>
    <w:p w14:paraId="5029C4D0" w14:textId="77777777" w:rsidR="006A0368" w:rsidRPr="00BB5AA0" w:rsidRDefault="006A0368" w:rsidP="00641F79">
      <w:pPr>
        <w:spacing w:after="100"/>
        <w:jc w:val="both"/>
        <w:rPr>
          <w:rFonts w:ascii="Calibri" w:hAnsi="Calibri" w:cs="Arial"/>
          <w:sz w:val="22"/>
          <w:szCs w:val="22"/>
        </w:rPr>
      </w:pPr>
      <w:r w:rsidRPr="00BB5AA0">
        <w:rPr>
          <w:rFonts w:ascii="Calibri" w:hAnsi="Calibri" w:cs="Arial"/>
          <w:sz w:val="22"/>
          <w:szCs w:val="22"/>
        </w:rPr>
        <w:t>To gain a broader understanding of gender dynamics, analysis includes exploration of:</w:t>
      </w:r>
    </w:p>
    <w:p w14:paraId="6D702D00" w14:textId="18E3FC5D" w:rsidR="006C3437" w:rsidRPr="00BB5AA0" w:rsidRDefault="00B1124F" w:rsidP="006C3437">
      <w:pPr>
        <w:numPr>
          <w:ilvl w:val="0"/>
          <w:numId w:val="3"/>
        </w:numPr>
        <w:spacing w:after="100"/>
        <w:jc w:val="both"/>
        <w:rPr>
          <w:rFonts w:ascii="Calibri" w:hAnsi="Calibri" w:cs="Arial"/>
          <w:b/>
          <w:bCs/>
          <w:sz w:val="22"/>
          <w:szCs w:val="22"/>
        </w:rPr>
      </w:pPr>
      <w:r>
        <w:rPr>
          <w:rFonts w:ascii="Calibri" w:hAnsi="Calibri" w:cs="Arial"/>
          <w:sz w:val="22"/>
          <w:szCs w:val="22"/>
        </w:rPr>
        <w:t>S</w:t>
      </w:r>
      <w:r w:rsidR="006C3437" w:rsidRPr="00BB5AA0">
        <w:rPr>
          <w:rFonts w:ascii="Calibri" w:hAnsi="Calibri" w:cs="Arial"/>
          <w:sz w:val="22"/>
          <w:szCs w:val="22"/>
        </w:rPr>
        <w:t xml:space="preserve">econdary data pertinent to </w:t>
      </w:r>
      <w:r w:rsidR="00553528">
        <w:rPr>
          <w:rFonts w:ascii="Calibri" w:hAnsi="Calibri" w:cs="Arial"/>
          <w:sz w:val="22"/>
          <w:szCs w:val="22"/>
        </w:rPr>
        <w:t xml:space="preserve">development outcomes </w:t>
      </w:r>
      <w:r w:rsidR="007E7FDF">
        <w:rPr>
          <w:rFonts w:ascii="Calibri" w:hAnsi="Calibri" w:cs="Arial"/>
          <w:sz w:val="22"/>
          <w:szCs w:val="22"/>
        </w:rPr>
        <w:t>that are sex-disaggregated, including</w:t>
      </w:r>
      <w:r w:rsidR="006C3437" w:rsidRPr="00BB5AA0">
        <w:rPr>
          <w:rFonts w:ascii="Calibri" w:hAnsi="Calibri" w:cs="Arial"/>
          <w:sz w:val="22"/>
          <w:szCs w:val="22"/>
        </w:rPr>
        <w:t xml:space="preserve"> sex-disaggregated information on </w:t>
      </w:r>
      <w:r w:rsidR="00DD088A">
        <w:rPr>
          <w:rFonts w:ascii="Calibri" w:hAnsi="Calibri" w:cs="Arial"/>
          <w:sz w:val="22"/>
          <w:szCs w:val="22"/>
        </w:rPr>
        <w:t xml:space="preserve">access to services, </w:t>
      </w:r>
      <w:r w:rsidR="006C3437" w:rsidRPr="00BB5AA0">
        <w:rPr>
          <w:rFonts w:ascii="Calibri" w:hAnsi="Calibri" w:cs="Arial"/>
          <w:sz w:val="22"/>
          <w:szCs w:val="22"/>
        </w:rPr>
        <w:t>educational attainment, literacy, income and livelihood, mobility, workload, health and nutrition, morbidity and mortality, violence, etc.</w:t>
      </w:r>
      <w:r w:rsidR="00603319">
        <w:rPr>
          <w:rFonts w:ascii="Calibri" w:hAnsi="Calibri" w:cs="Arial"/>
          <w:sz w:val="22"/>
          <w:szCs w:val="22"/>
        </w:rPr>
        <w:t xml:space="preserve"> Where available, data should also be disaggregated across other key groups like caste, class, ethnicity, and other important cha</w:t>
      </w:r>
      <w:r w:rsidR="008E3AEE">
        <w:rPr>
          <w:rFonts w:ascii="Calibri" w:hAnsi="Calibri" w:cs="Arial"/>
          <w:sz w:val="22"/>
          <w:szCs w:val="22"/>
        </w:rPr>
        <w:t>racteristics of a given context</w:t>
      </w:r>
      <w:r w:rsidR="00603319">
        <w:rPr>
          <w:rFonts w:ascii="Calibri" w:hAnsi="Calibri" w:cs="Arial"/>
          <w:sz w:val="22"/>
          <w:szCs w:val="22"/>
        </w:rPr>
        <w:t>;</w:t>
      </w:r>
    </w:p>
    <w:p w14:paraId="037B3B76" w14:textId="77777777" w:rsidR="006A0368" w:rsidRPr="00BB5AA0" w:rsidRDefault="006A0368" w:rsidP="00B700CE">
      <w:pPr>
        <w:numPr>
          <w:ilvl w:val="0"/>
          <w:numId w:val="3"/>
        </w:numPr>
        <w:spacing w:after="100"/>
        <w:jc w:val="both"/>
        <w:rPr>
          <w:rFonts w:ascii="Calibri" w:hAnsi="Calibri" w:cs="Arial"/>
          <w:sz w:val="22"/>
          <w:szCs w:val="22"/>
        </w:rPr>
      </w:pPr>
      <w:r w:rsidRPr="00BB5AA0">
        <w:rPr>
          <w:rFonts w:ascii="Calibri" w:hAnsi="Calibri" w:cs="Arial"/>
          <w:sz w:val="22"/>
          <w:szCs w:val="22"/>
        </w:rPr>
        <w:t xml:space="preserve">Policies and laws related to human rights, especially implementation pertinent to women’s rights in a specific region/country/sector (Ratified Conventions such as CEDAW, Plans of Action, Gender Policy, Strategy, Monitoring and Reporting Commitments; and national-level programs </w:t>
      </w:r>
      <w:r w:rsidR="004C13AD">
        <w:rPr>
          <w:rFonts w:ascii="Calibri" w:hAnsi="Calibri" w:cs="Arial"/>
          <w:sz w:val="22"/>
          <w:szCs w:val="22"/>
        </w:rPr>
        <w:t>that spell out the</w:t>
      </w:r>
      <w:r w:rsidRPr="00BB5AA0">
        <w:rPr>
          <w:rFonts w:ascii="Calibri" w:hAnsi="Calibri" w:cs="Arial"/>
          <w:sz w:val="22"/>
          <w:szCs w:val="22"/>
        </w:rPr>
        <w:t xml:space="preserve"> rights and services for representation, citizenship, family disputes, sexual and</w:t>
      </w:r>
      <w:r w:rsidR="00281453" w:rsidRPr="00BB5AA0">
        <w:rPr>
          <w:rFonts w:ascii="Calibri" w:hAnsi="Calibri" w:cs="Arial"/>
          <w:sz w:val="22"/>
          <w:szCs w:val="22"/>
        </w:rPr>
        <w:t xml:space="preserve"> </w:t>
      </w:r>
      <w:r w:rsidRPr="00BB5AA0">
        <w:rPr>
          <w:rFonts w:ascii="Calibri" w:hAnsi="Calibri" w:cs="Arial"/>
          <w:sz w:val="22"/>
          <w:szCs w:val="22"/>
        </w:rPr>
        <w:t>reproductive health</w:t>
      </w:r>
      <w:r w:rsidR="000D700B" w:rsidRPr="00BB5AA0">
        <w:rPr>
          <w:rFonts w:ascii="Calibri" w:hAnsi="Calibri" w:cs="Arial"/>
          <w:sz w:val="22"/>
          <w:szCs w:val="22"/>
        </w:rPr>
        <w:t>)</w:t>
      </w:r>
      <w:r w:rsidRPr="00BB5AA0">
        <w:rPr>
          <w:rFonts w:ascii="Calibri" w:hAnsi="Calibri" w:cs="Arial"/>
          <w:sz w:val="22"/>
          <w:szCs w:val="22"/>
        </w:rPr>
        <w:t xml:space="preserve">; </w:t>
      </w:r>
    </w:p>
    <w:p w14:paraId="29A4C50E" w14:textId="4B24EAEE" w:rsidR="006C3437" w:rsidRPr="00BB5AA0" w:rsidRDefault="006C3437" w:rsidP="006C3437">
      <w:pPr>
        <w:numPr>
          <w:ilvl w:val="0"/>
          <w:numId w:val="3"/>
        </w:numPr>
        <w:spacing w:after="100"/>
        <w:jc w:val="both"/>
        <w:rPr>
          <w:rFonts w:ascii="Calibri" w:hAnsi="Calibri" w:cs="Arial"/>
          <w:b/>
          <w:bCs/>
          <w:sz w:val="22"/>
          <w:szCs w:val="22"/>
        </w:rPr>
      </w:pPr>
      <w:r w:rsidRPr="00BB5AA0">
        <w:rPr>
          <w:rFonts w:ascii="Calibri" w:hAnsi="Calibri" w:cs="Arial"/>
          <w:sz w:val="22"/>
          <w:szCs w:val="22"/>
        </w:rPr>
        <w:t>Cultural norms</w:t>
      </w:r>
      <w:r w:rsidR="00514225">
        <w:rPr>
          <w:rFonts w:ascii="Calibri" w:hAnsi="Calibri" w:cs="Arial"/>
          <w:sz w:val="22"/>
          <w:szCs w:val="22"/>
        </w:rPr>
        <w:t>,</w:t>
      </w:r>
      <w:r w:rsidRPr="00BB5AA0">
        <w:rPr>
          <w:rFonts w:ascii="Calibri" w:hAnsi="Calibri" w:cs="Arial"/>
          <w:sz w:val="22"/>
          <w:szCs w:val="22"/>
        </w:rPr>
        <w:t xml:space="preserve"> values</w:t>
      </w:r>
      <w:r w:rsidR="00514225">
        <w:rPr>
          <w:rFonts w:ascii="Calibri" w:hAnsi="Calibri" w:cs="Arial"/>
          <w:sz w:val="22"/>
          <w:szCs w:val="22"/>
        </w:rPr>
        <w:t>, and practices</w:t>
      </w:r>
      <w:r w:rsidRPr="00BB5AA0">
        <w:rPr>
          <w:rFonts w:ascii="Calibri" w:hAnsi="Calibri" w:cs="Arial"/>
          <w:sz w:val="22"/>
          <w:szCs w:val="22"/>
        </w:rPr>
        <w:t xml:space="preserve"> related to gender (e.g. expectations on </w:t>
      </w:r>
      <w:r w:rsidR="008E3AEE">
        <w:rPr>
          <w:rFonts w:ascii="Calibri" w:hAnsi="Calibri" w:cs="Arial"/>
          <w:sz w:val="22"/>
          <w:szCs w:val="22"/>
        </w:rPr>
        <w:t>individuals</w:t>
      </w:r>
      <w:r w:rsidRPr="00BB5AA0">
        <w:rPr>
          <w:rFonts w:ascii="Calibri" w:hAnsi="Calibri" w:cs="Arial"/>
          <w:sz w:val="22"/>
          <w:szCs w:val="22"/>
        </w:rPr>
        <w:t xml:space="preserve"> around how they should behave or act, rites of passage</w:t>
      </w:r>
      <w:r>
        <w:rPr>
          <w:rFonts w:ascii="Calibri" w:hAnsi="Calibri" w:cs="Arial"/>
          <w:sz w:val="22"/>
          <w:szCs w:val="22"/>
        </w:rPr>
        <w:t xml:space="preserve"> into adolescence, adulthood, marriage, etc.</w:t>
      </w:r>
      <w:r w:rsidRPr="00BB5AA0">
        <w:rPr>
          <w:rFonts w:ascii="Calibri" w:hAnsi="Calibri" w:cs="Arial"/>
          <w:sz w:val="22"/>
          <w:szCs w:val="22"/>
        </w:rPr>
        <w:t xml:space="preserve">). </w:t>
      </w:r>
    </w:p>
    <w:p w14:paraId="7A570CE5" w14:textId="26574242" w:rsidR="00C80EC6" w:rsidRPr="0056529E" w:rsidRDefault="006A0368" w:rsidP="00C80EC6">
      <w:pPr>
        <w:numPr>
          <w:ilvl w:val="0"/>
          <w:numId w:val="3"/>
        </w:numPr>
        <w:spacing w:after="100"/>
        <w:jc w:val="both"/>
        <w:rPr>
          <w:rFonts w:ascii="Calibri" w:hAnsi="Calibri" w:cs="Arial"/>
          <w:sz w:val="22"/>
          <w:szCs w:val="22"/>
        </w:rPr>
      </w:pPr>
      <w:r w:rsidRPr="00BB5AA0">
        <w:rPr>
          <w:rFonts w:ascii="Calibri" w:hAnsi="Calibri" w:cs="Arial"/>
          <w:sz w:val="22"/>
          <w:szCs w:val="22"/>
        </w:rPr>
        <w:lastRenderedPageBreak/>
        <w:t xml:space="preserve">Information about lived experiences, attitudes and </w:t>
      </w:r>
      <w:r w:rsidR="00281453" w:rsidRPr="00BB5AA0">
        <w:rPr>
          <w:rFonts w:ascii="Calibri" w:hAnsi="Calibri" w:cs="Arial"/>
          <w:sz w:val="22"/>
          <w:szCs w:val="22"/>
        </w:rPr>
        <w:t>opinions</w:t>
      </w:r>
      <w:r w:rsidRPr="00BB5AA0">
        <w:rPr>
          <w:rFonts w:ascii="Calibri" w:hAnsi="Calibri" w:cs="Arial"/>
          <w:sz w:val="22"/>
          <w:szCs w:val="22"/>
        </w:rPr>
        <w:t xml:space="preserve"> of critical </w:t>
      </w:r>
      <w:r w:rsidR="00800A48" w:rsidRPr="00BB5AA0">
        <w:rPr>
          <w:rFonts w:ascii="Calibri" w:hAnsi="Calibri" w:cs="Arial"/>
          <w:sz w:val="22"/>
          <w:szCs w:val="22"/>
        </w:rPr>
        <w:t>groups and actors</w:t>
      </w:r>
      <w:r w:rsidRPr="00BB5AA0">
        <w:rPr>
          <w:rFonts w:ascii="Calibri" w:hAnsi="Calibri" w:cs="Arial"/>
          <w:sz w:val="22"/>
          <w:szCs w:val="22"/>
        </w:rPr>
        <w:t xml:space="preserve"> in the context</w:t>
      </w:r>
      <w:r w:rsidR="00800A48" w:rsidRPr="00BB5AA0">
        <w:rPr>
          <w:rFonts w:ascii="Calibri" w:hAnsi="Calibri" w:cs="Arial"/>
          <w:sz w:val="22"/>
          <w:szCs w:val="22"/>
        </w:rPr>
        <w:t xml:space="preserve">. This would require a </w:t>
      </w:r>
      <w:hyperlink r:id="rId17" w:history="1">
        <w:r w:rsidR="00800A48" w:rsidRPr="00BB5AA0">
          <w:rPr>
            <w:rStyle w:val="Hyperlink"/>
            <w:rFonts w:ascii="Calibri" w:hAnsi="Calibri" w:cs="Arial"/>
            <w:sz w:val="22"/>
            <w:szCs w:val="22"/>
          </w:rPr>
          <w:t>mapping of key stakeholders and institutions</w:t>
        </w:r>
      </w:hyperlink>
      <w:r w:rsidR="00800A48" w:rsidRPr="00BB5AA0">
        <w:rPr>
          <w:rFonts w:ascii="Calibri" w:hAnsi="Calibri" w:cs="Arial"/>
          <w:sz w:val="22"/>
          <w:szCs w:val="22"/>
        </w:rPr>
        <w:t xml:space="preserve">, and exploration </w:t>
      </w:r>
      <w:r w:rsidR="008A30CD">
        <w:rPr>
          <w:rFonts w:ascii="Calibri" w:hAnsi="Calibri" w:cs="Arial"/>
          <w:sz w:val="22"/>
          <w:szCs w:val="22"/>
        </w:rPr>
        <w:t xml:space="preserve">of </w:t>
      </w:r>
      <w:r w:rsidR="00800A48" w:rsidRPr="00BB5AA0">
        <w:rPr>
          <w:rFonts w:ascii="Calibri" w:hAnsi="Calibri" w:cs="Arial"/>
          <w:sz w:val="22"/>
          <w:szCs w:val="22"/>
        </w:rPr>
        <w:t xml:space="preserve">their interests, motivations, characteristics and relations with one another. </w:t>
      </w:r>
      <w:r w:rsidR="009C6324">
        <w:rPr>
          <w:rFonts w:ascii="Calibri" w:hAnsi="Calibri" w:cs="Arial"/>
          <w:sz w:val="22"/>
          <w:szCs w:val="22"/>
        </w:rPr>
        <w:t>Institutions are both formal</w:t>
      </w:r>
      <w:r w:rsidR="008A30CD">
        <w:rPr>
          <w:rFonts w:ascii="Calibri" w:hAnsi="Calibri" w:cs="Arial"/>
          <w:sz w:val="22"/>
          <w:szCs w:val="22"/>
        </w:rPr>
        <w:t xml:space="preserve"> and</w:t>
      </w:r>
      <w:r w:rsidR="00625423">
        <w:rPr>
          <w:rFonts w:ascii="Calibri" w:hAnsi="Calibri" w:cs="Arial"/>
          <w:sz w:val="22"/>
          <w:szCs w:val="22"/>
        </w:rPr>
        <w:t xml:space="preserve"> </w:t>
      </w:r>
      <w:r w:rsidR="009C6324">
        <w:rPr>
          <w:rFonts w:ascii="Calibri" w:hAnsi="Calibri" w:cs="Arial"/>
          <w:sz w:val="22"/>
          <w:szCs w:val="22"/>
        </w:rPr>
        <w:t>non-formal and both public</w:t>
      </w:r>
      <w:r w:rsidR="008A30CD">
        <w:rPr>
          <w:rFonts w:ascii="Calibri" w:hAnsi="Calibri" w:cs="Arial"/>
          <w:sz w:val="22"/>
          <w:szCs w:val="22"/>
        </w:rPr>
        <w:t xml:space="preserve"> and</w:t>
      </w:r>
      <w:r w:rsidR="00625423">
        <w:rPr>
          <w:rFonts w:ascii="Calibri" w:hAnsi="Calibri" w:cs="Arial"/>
          <w:sz w:val="22"/>
          <w:szCs w:val="22"/>
        </w:rPr>
        <w:t xml:space="preserve"> </w:t>
      </w:r>
      <w:r w:rsidR="009C6324">
        <w:rPr>
          <w:rFonts w:ascii="Calibri" w:hAnsi="Calibri" w:cs="Arial"/>
          <w:sz w:val="22"/>
          <w:szCs w:val="22"/>
        </w:rPr>
        <w:t xml:space="preserve">private (e.g. </w:t>
      </w:r>
      <w:r w:rsidRPr="009C6324">
        <w:rPr>
          <w:rFonts w:ascii="Calibri" w:hAnsi="Calibri" w:cs="Arial"/>
          <w:sz w:val="22"/>
          <w:szCs w:val="22"/>
        </w:rPr>
        <w:t>Cultural</w:t>
      </w:r>
      <w:r w:rsidR="006D4CFD">
        <w:rPr>
          <w:rFonts w:ascii="Calibri" w:hAnsi="Calibri" w:cs="Arial"/>
          <w:sz w:val="22"/>
          <w:szCs w:val="22"/>
        </w:rPr>
        <w:t>/Religious</w:t>
      </w:r>
      <w:r w:rsidRPr="009C6324">
        <w:rPr>
          <w:rFonts w:ascii="Calibri" w:hAnsi="Calibri" w:cs="Arial"/>
          <w:sz w:val="22"/>
          <w:szCs w:val="22"/>
        </w:rPr>
        <w:t>, Legal/Judicial, Market/Economic, Politica</w:t>
      </w:r>
      <w:r w:rsidR="009C6324">
        <w:rPr>
          <w:rFonts w:ascii="Calibri" w:hAnsi="Calibri" w:cs="Arial"/>
          <w:sz w:val="22"/>
          <w:szCs w:val="22"/>
        </w:rPr>
        <w:t>l, Bureaucratic, etc.)</w:t>
      </w:r>
    </w:p>
    <w:p w14:paraId="7896B110" w14:textId="77777777" w:rsidR="00800A48" w:rsidRPr="00372E28" w:rsidRDefault="00A2150E" w:rsidP="00372E28">
      <w:pPr>
        <w:pStyle w:val="Heading3"/>
        <w:rPr>
          <w:rFonts w:ascii="Calibri" w:hAnsi="Calibri"/>
          <w:color w:val="990000" w:themeColor="accent1"/>
          <w:sz w:val="22"/>
          <w:szCs w:val="22"/>
        </w:rPr>
      </w:pPr>
      <w:r w:rsidRPr="00372E28">
        <w:rPr>
          <w:rFonts w:ascii="Calibri" w:hAnsi="Calibri"/>
          <w:color w:val="990000" w:themeColor="accent1"/>
        </w:rPr>
        <w:t>B</w:t>
      </w:r>
      <w:r w:rsidR="006C3437" w:rsidRPr="00372E28">
        <w:rPr>
          <w:rFonts w:ascii="Calibri" w:hAnsi="Calibri"/>
          <w:color w:val="990000" w:themeColor="accent1"/>
        </w:rPr>
        <w:t xml:space="preserve">. </w:t>
      </w:r>
      <w:r w:rsidR="00800A48" w:rsidRPr="00372E28">
        <w:rPr>
          <w:rFonts w:ascii="Calibri" w:hAnsi="Calibri"/>
          <w:color w:val="990000" w:themeColor="accent1"/>
        </w:rPr>
        <w:t>Core Areas of Inquiry for Gender Analysis</w:t>
      </w:r>
    </w:p>
    <w:p w14:paraId="4813A707" w14:textId="3050B5AB" w:rsidR="0064646F" w:rsidRPr="00D95D95" w:rsidRDefault="00BE5DD1" w:rsidP="00BD273E">
      <w:pPr>
        <w:spacing w:after="100"/>
        <w:jc w:val="both"/>
        <w:rPr>
          <w:rFonts w:ascii="Calibri" w:hAnsi="Calibri" w:cs="Arial"/>
          <w:sz w:val="22"/>
          <w:szCs w:val="22"/>
        </w:rPr>
      </w:pPr>
      <w:r w:rsidRPr="006D4CFD">
        <w:rPr>
          <w:rFonts w:ascii="Calibri" w:hAnsi="Calibri" w:cs="Arial"/>
          <w:noProof/>
          <w:sz w:val="22"/>
          <w:szCs w:val="22"/>
        </w:rPr>
        <w:drawing>
          <wp:anchor distT="0" distB="0" distL="114300" distR="114300" simplePos="0" relativeHeight="251652608" behindDoc="0" locked="0" layoutInCell="1" allowOverlap="1" wp14:anchorId="6CE81356" wp14:editId="4A551304">
            <wp:simplePos x="0" y="0"/>
            <wp:positionH relativeFrom="column">
              <wp:posOffset>2820670</wp:posOffset>
            </wp:positionH>
            <wp:positionV relativeFrom="paragraph">
              <wp:posOffset>346075</wp:posOffset>
            </wp:positionV>
            <wp:extent cx="4037330" cy="3401060"/>
            <wp:effectExtent l="0" t="0" r="127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Practices Framework Draft2.jpg"/>
                    <pic:cNvPicPr/>
                  </pic:nvPicPr>
                  <pic:blipFill rotWithShape="1">
                    <a:blip r:embed="rId18">
                      <a:extLst>
                        <a:ext uri="{28A0092B-C50C-407E-A947-70E740481C1C}">
                          <a14:useLocalDpi xmlns:a14="http://schemas.microsoft.com/office/drawing/2010/main" val="0"/>
                        </a:ext>
                      </a:extLst>
                    </a:blip>
                    <a:srcRect l="2185" r="8764"/>
                    <a:stretch/>
                  </pic:blipFill>
                  <pic:spPr bwMode="auto">
                    <a:xfrm>
                      <a:off x="0" y="0"/>
                      <a:ext cx="4037330" cy="3401060"/>
                    </a:xfrm>
                    <a:prstGeom prst="rect">
                      <a:avLst/>
                    </a:prstGeom>
                    <a:ln>
                      <a:noFill/>
                    </a:ln>
                    <a:extLst>
                      <a:ext uri="{53640926-AAD7-44D8-BBD7-CCE9431645EC}">
                        <a14:shadowObscured xmlns:a14="http://schemas.microsoft.com/office/drawing/2010/main"/>
                      </a:ext>
                    </a:extLst>
                  </pic:spPr>
                </pic:pic>
              </a:graphicData>
            </a:graphic>
          </wp:anchor>
        </w:drawing>
      </w:r>
      <w:r w:rsidR="00D95D95" w:rsidRPr="00607C54">
        <w:rPr>
          <w:rFonts w:ascii="Calibri" w:hAnsi="Calibri"/>
          <w:sz w:val="22"/>
          <w:szCs w:val="22"/>
        </w:rPr>
        <w:t xml:space="preserve">To help teams undertake a gender analysis, the CI Gender Network collaborated to identify </w:t>
      </w:r>
      <w:r w:rsidR="007E7FDF">
        <w:rPr>
          <w:rFonts w:ascii="Calibri" w:hAnsi="Calibri"/>
          <w:sz w:val="22"/>
          <w:szCs w:val="22"/>
        </w:rPr>
        <w:t>core</w:t>
      </w:r>
      <w:r w:rsidR="00D95D95" w:rsidRPr="00607C54">
        <w:rPr>
          <w:rFonts w:ascii="Calibri" w:hAnsi="Calibri"/>
          <w:sz w:val="22"/>
          <w:szCs w:val="22"/>
        </w:rPr>
        <w:t xml:space="preserve"> areas of inquiry for gender analysis. These represent </w:t>
      </w:r>
      <w:r w:rsidR="00FD0649">
        <w:rPr>
          <w:rFonts w:ascii="Calibri" w:hAnsi="Calibri"/>
          <w:sz w:val="22"/>
          <w:szCs w:val="22"/>
        </w:rPr>
        <w:t xml:space="preserve">key </w:t>
      </w:r>
      <w:r w:rsidR="007E7FDF">
        <w:rPr>
          <w:rFonts w:ascii="Calibri" w:hAnsi="Calibri"/>
          <w:sz w:val="22"/>
          <w:szCs w:val="22"/>
        </w:rPr>
        <w:t>areas</w:t>
      </w:r>
      <w:r w:rsidR="00FD0649">
        <w:rPr>
          <w:rFonts w:ascii="Calibri" w:hAnsi="Calibri"/>
          <w:sz w:val="22"/>
          <w:szCs w:val="22"/>
        </w:rPr>
        <w:t xml:space="preserve"> where the characteristics and dynamics of</w:t>
      </w:r>
      <w:r w:rsidR="00D95D95">
        <w:rPr>
          <w:rFonts w:ascii="Calibri" w:hAnsi="Calibri"/>
          <w:sz w:val="22"/>
          <w:szCs w:val="22"/>
        </w:rPr>
        <w:t xml:space="preserve"> gender </w:t>
      </w:r>
      <w:r w:rsidR="00FD0649">
        <w:rPr>
          <w:rFonts w:ascii="Calibri" w:hAnsi="Calibri"/>
          <w:sz w:val="22"/>
          <w:szCs w:val="22"/>
        </w:rPr>
        <w:t xml:space="preserve">and power </w:t>
      </w:r>
      <w:r w:rsidR="00D95D95">
        <w:rPr>
          <w:rFonts w:ascii="Calibri" w:hAnsi="Calibri"/>
          <w:sz w:val="22"/>
          <w:szCs w:val="22"/>
        </w:rPr>
        <w:t xml:space="preserve">relations </w:t>
      </w:r>
      <w:r w:rsidR="00FD0649">
        <w:rPr>
          <w:rFonts w:ascii="Calibri" w:hAnsi="Calibri"/>
          <w:sz w:val="22"/>
          <w:szCs w:val="22"/>
        </w:rPr>
        <w:t>are negotiated</w:t>
      </w:r>
      <w:r w:rsidR="00D95D95" w:rsidRPr="00D95D95">
        <w:rPr>
          <w:rFonts w:ascii="Calibri" w:hAnsi="Calibri"/>
          <w:sz w:val="22"/>
          <w:szCs w:val="22"/>
        </w:rPr>
        <w:t>. The</w:t>
      </w:r>
      <w:r w:rsidR="006D4CFD">
        <w:rPr>
          <w:rFonts w:ascii="Calibri" w:hAnsi="Calibri"/>
          <w:sz w:val="22"/>
          <w:szCs w:val="22"/>
        </w:rPr>
        <w:t xml:space="preserve"> </w:t>
      </w:r>
      <w:r w:rsidR="007E7FDF">
        <w:rPr>
          <w:rFonts w:ascii="Calibri" w:hAnsi="Calibri"/>
          <w:sz w:val="22"/>
          <w:szCs w:val="22"/>
        </w:rPr>
        <w:t xml:space="preserve">core areas of inquiry </w:t>
      </w:r>
      <w:r w:rsidR="00D95D95" w:rsidRPr="00D95D95">
        <w:rPr>
          <w:rFonts w:ascii="Calibri" w:hAnsi="Calibri"/>
          <w:sz w:val="22"/>
          <w:szCs w:val="22"/>
        </w:rPr>
        <w:t>draw</w:t>
      </w:r>
      <w:r w:rsidR="00D95D95" w:rsidRPr="00607C54">
        <w:rPr>
          <w:rFonts w:ascii="Calibri" w:hAnsi="Calibri"/>
          <w:sz w:val="22"/>
          <w:szCs w:val="22"/>
        </w:rPr>
        <w:t xml:space="preserve"> on key lessons from CARE’s Strategic Impact Inquiry on women’s empowerment, </w:t>
      </w:r>
      <w:r w:rsidR="00D95D95">
        <w:rPr>
          <w:rFonts w:ascii="Calibri" w:hAnsi="Calibri"/>
          <w:sz w:val="22"/>
          <w:szCs w:val="22"/>
        </w:rPr>
        <w:t>gender assessment frameworks from major institutional donors (USAID, CIDA, etc.) and a review of gender frameworks for international development.</w:t>
      </w:r>
    </w:p>
    <w:p w14:paraId="34FB86E5" w14:textId="736511B3" w:rsidR="00A2150E" w:rsidRDefault="009F2FA2" w:rsidP="00BD273E">
      <w:pPr>
        <w:spacing w:after="100"/>
        <w:jc w:val="both"/>
        <w:rPr>
          <w:rFonts w:ascii="Calibri" w:hAnsi="Calibri" w:cs="Arial"/>
          <w:sz w:val="22"/>
          <w:szCs w:val="22"/>
        </w:rPr>
      </w:pPr>
      <w:r w:rsidRPr="009F2FA2">
        <w:rPr>
          <w:rFonts w:ascii="Calibri" w:hAnsi="Calibri" w:cs="Arial"/>
          <w:sz w:val="22"/>
          <w:szCs w:val="22"/>
        </w:rPr>
        <w:t>Your gender analysis should include a review of</w:t>
      </w:r>
      <w:r w:rsidR="003338FA" w:rsidRPr="003338FA">
        <w:rPr>
          <w:rFonts w:ascii="Calibri" w:hAnsi="Calibri" w:cs="Arial"/>
          <w:sz w:val="22"/>
          <w:szCs w:val="22"/>
        </w:rPr>
        <w:t xml:space="preserve"> secondary data and further exercises with key stakeholders</w:t>
      </w:r>
      <w:r>
        <w:rPr>
          <w:rFonts w:ascii="Calibri" w:hAnsi="Calibri" w:cs="Arial"/>
          <w:sz w:val="22"/>
          <w:szCs w:val="22"/>
        </w:rPr>
        <w:t>. The analysis may</w:t>
      </w:r>
      <w:r w:rsidR="003338FA" w:rsidRPr="003338FA">
        <w:rPr>
          <w:rFonts w:ascii="Calibri" w:hAnsi="Calibri" w:cs="Arial"/>
          <w:sz w:val="22"/>
          <w:szCs w:val="22"/>
        </w:rPr>
        <w:t xml:space="preserve"> explore the following areas of inquiry</w:t>
      </w:r>
      <w:r w:rsidR="0056529E">
        <w:rPr>
          <w:rFonts w:ascii="Calibri" w:hAnsi="Calibri" w:cs="Arial"/>
          <w:sz w:val="22"/>
          <w:szCs w:val="22"/>
        </w:rPr>
        <w:t>.</w:t>
      </w:r>
    </w:p>
    <w:p w14:paraId="3072C061" w14:textId="235622D6" w:rsidR="003338FA" w:rsidRDefault="003338FA" w:rsidP="00BD273E">
      <w:pPr>
        <w:spacing w:after="100"/>
        <w:jc w:val="both"/>
        <w:rPr>
          <w:rFonts w:ascii="Calibri" w:hAnsi="Calibri" w:cs="Arial"/>
          <w:sz w:val="22"/>
          <w:szCs w:val="22"/>
        </w:rPr>
      </w:pPr>
      <w:r w:rsidRPr="003338FA">
        <w:rPr>
          <w:rFonts w:ascii="Calibri" w:hAnsi="Calibri" w:cs="Arial"/>
          <w:sz w:val="22"/>
          <w:szCs w:val="22"/>
        </w:rPr>
        <w:t xml:space="preserve">These areas and questions are not to be simply adopted and applied. Rather, teams should read and reflect on </w:t>
      </w:r>
      <w:r w:rsidR="007117A8" w:rsidRPr="003338FA">
        <w:rPr>
          <w:rFonts w:ascii="Calibri" w:hAnsi="Calibri" w:cs="Arial"/>
          <w:sz w:val="22"/>
          <w:szCs w:val="22"/>
        </w:rPr>
        <w:t>this proposed menu</w:t>
      </w:r>
      <w:r w:rsidR="00A2150E">
        <w:rPr>
          <w:rFonts w:ascii="Calibri" w:hAnsi="Calibri" w:cs="Arial"/>
          <w:sz w:val="22"/>
          <w:szCs w:val="22"/>
        </w:rPr>
        <w:t xml:space="preserve"> of inquiry </w:t>
      </w:r>
      <w:r w:rsidRPr="003338FA">
        <w:rPr>
          <w:rFonts w:ascii="Calibri" w:hAnsi="Calibri" w:cs="Arial"/>
          <w:sz w:val="22"/>
          <w:szCs w:val="22"/>
        </w:rPr>
        <w:t>areas and questions</w:t>
      </w:r>
      <w:r w:rsidR="00A2150E">
        <w:rPr>
          <w:rFonts w:ascii="Calibri" w:hAnsi="Calibri" w:cs="Arial"/>
          <w:sz w:val="22"/>
          <w:szCs w:val="22"/>
        </w:rPr>
        <w:t xml:space="preserve">. From these questions, COs can </w:t>
      </w:r>
      <w:r w:rsidRPr="003338FA">
        <w:rPr>
          <w:rFonts w:ascii="Calibri" w:hAnsi="Calibri" w:cs="Arial"/>
          <w:sz w:val="22"/>
          <w:szCs w:val="22"/>
        </w:rPr>
        <w:t xml:space="preserve">adapt </w:t>
      </w:r>
      <w:r w:rsidR="005800A9">
        <w:rPr>
          <w:rFonts w:ascii="Calibri" w:hAnsi="Calibri" w:cs="Arial"/>
          <w:sz w:val="22"/>
          <w:szCs w:val="22"/>
        </w:rPr>
        <w:t>guiding analysis questions</w:t>
      </w:r>
      <w:r w:rsidRPr="003338FA">
        <w:rPr>
          <w:rFonts w:ascii="Calibri" w:hAnsi="Calibri" w:cs="Arial"/>
          <w:sz w:val="22"/>
          <w:szCs w:val="22"/>
        </w:rPr>
        <w:t xml:space="preserve"> based on what makes sense for their interests</w:t>
      </w:r>
      <w:r w:rsidR="005800A9">
        <w:rPr>
          <w:rFonts w:ascii="Calibri" w:hAnsi="Calibri" w:cs="Arial"/>
          <w:sz w:val="22"/>
          <w:szCs w:val="22"/>
        </w:rPr>
        <w:t>, resources, time</w:t>
      </w:r>
      <w:r w:rsidRPr="003338FA">
        <w:rPr>
          <w:rFonts w:ascii="Calibri" w:hAnsi="Calibri" w:cs="Arial"/>
          <w:sz w:val="22"/>
          <w:szCs w:val="22"/>
        </w:rPr>
        <w:t xml:space="preserve"> and context.  </w:t>
      </w:r>
    </w:p>
    <w:p w14:paraId="067EA60D" w14:textId="7C959F3C" w:rsidR="005761D0" w:rsidRPr="0056529E" w:rsidRDefault="006D47DE" w:rsidP="0056529E">
      <w:pPr>
        <w:spacing w:after="100"/>
        <w:jc w:val="both"/>
        <w:rPr>
          <w:rFonts w:ascii="Calibri" w:hAnsi="Calibri" w:cs="Arial"/>
          <w:sz w:val="22"/>
          <w:szCs w:val="22"/>
        </w:rPr>
      </w:pPr>
      <w:r>
        <w:rPr>
          <w:rFonts w:ascii="Calibri" w:hAnsi="Calibri" w:cs="Arial"/>
          <w:sz w:val="22"/>
          <w:szCs w:val="22"/>
        </w:rPr>
        <w:t xml:space="preserve">Within each, key questions have also been suggested across Agency, Structures and Relations domains (for more information on </w:t>
      </w:r>
      <w:r w:rsidR="00B57B58">
        <w:rPr>
          <w:rFonts w:ascii="Calibri" w:hAnsi="Calibri" w:cs="Arial"/>
          <w:sz w:val="22"/>
          <w:szCs w:val="22"/>
        </w:rPr>
        <w:t>these domains</w:t>
      </w:r>
      <w:r>
        <w:rPr>
          <w:rFonts w:ascii="Calibri" w:hAnsi="Calibri" w:cs="Arial"/>
          <w:sz w:val="22"/>
          <w:szCs w:val="22"/>
        </w:rPr>
        <w:t xml:space="preserve">, please visit the </w:t>
      </w:r>
      <w:hyperlink r:id="rId19" w:history="1">
        <w:r w:rsidRPr="006D47DE">
          <w:rPr>
            <w:rStyle w:val="Hyperlink"/>
            <w:rFonts w:ascii="Calibri" w:hAnsi="Calibri" w:cs="Arial"/>
            <w:sz w:val="22"/>
            <w:szCs w:val="22"/>
          </w:rPr>
          <w:t>Women’s Empowerment Framework</w:t>
        </w:r>
      </w:hyperlink>
      <w:r>
        <w:rPr>
          <w:rFonts w:ascii="Calibri" w:hAnsi="Calibri" w:cs="Arial"/>
          <w:sz w:val="22"/>
          <w:szCs w:val="22"/>
        </w:rPr>
        <w:t xml:space="preserve"> discussion in the </w:t>
      </w:r>
      <w:hyperlink r:id="rId20" w:history="1">
        <w:r w:rsidRPr="006D47DE">
          <w:rPr>
            <w:rStyle w:val="Hyperlink"/>
            <w:rFonts w:ascii="Calibri" w:hAnsi="Calibri" w:cs="Arial"/>
            <w:sz w:val="22"/>
            <w:szCs w:val="22"/>
          </w:rPr>
          <w:t>SII Library</w:t>
        </w:r>
      </w:hyperlink>
      <w:r>
        <w:rPr>
          <w:rFonts w:ascii="Calibri" w:hAnsi="Calibri" w:cs="Arial"/>
          <w:sz w:val="22"/>
          <w:szCs w:val="22"/>
        </w:rPr>
        <w:t xml:space="preserve">. </w:t>
      </w:r>
    </w:p>
    <w:p w14:paraId="43B4EDD4" w14:textId="77777777" w:rsidR="00680078" w:rsidRPr="00372E28" w:rsidRDefault="00281453" w:rsidP="00B353BC">
      <w:pPr>
        <w:pStyle w:val="Heading4"/>
        <w:rPr>
          <w:color w:val="E94A00" w:themeColor="accent3"/>
        </w:rPr>
      </w:pPr>
      <w:r w:rsidRPr="00372E28">
        <w:rPr>
          <w:color w:val="E94A00" w:themeColor="accent3"/>
        </w:rPr>
        <w:t>Area of Inquiry</w:t>
      </w:r>
      <w:r w:rsidR="006A0368" w:rsidRPr="00372E28">
        <w:rPr>
          <w:color w:val="E94A00" w:themeColor="accent3"/>
        </w:rPr>
        <w:t xml:space="preserve"> </w:t>
      </w:r>
      <w:r w:rsidR="00D77AB1" w:rsidRPr="00372E28">
        <w:rPr>
          <w:color w:val="E94A00" w:themeColor="accent3"/>
        </w:rPr>
        <w:t>1</w:t>
      </w:r>
      <w:r w:rsidR="006A0368" w:rsidRPr="00372E28">
        <w:rPr>
          <w:color w:val="E94A00" w:themeColor="accent3"/>
        </w:rPr>
        <w:t xml:space="preserve">: </w:t>
      </w:r>
      <w:r w:rsidR="00D1749B" w:rsidRPr="00372E28">
        <w:rPr>
          <w:color w:val="E94A00" w:themeColor="accent3"/>
        </w:rPr>
        <w:t>Sexual/Gendered</w:t>
      </w:r>
      <w:r w:rsidR="006A0368" w:rsidRPr="00372E28">
        <w:rPr>
          <w:color w:val="E94A00" w:themeColor="accent3"/>
        </w:rPr>
        <w:t xml:space="preserve"> Division of Labor </w:t>
      </w:r>
    </w:p>
    <w:p w14:paraId="73838418" w14:textId="2D1EE0F4" w:rsidR="00B02D98" w:rsidRPr="00372E28" w:rsidRDefault="0015427C" w:rsidP="00607C54">
      <w:pPr>
        <w:jc w:val="both"/>
        <w:rPr>
          <w:rFonts w:ascii="Calibri" w:hAnsi="Calibri"/>
          <w:sz w:val="22"/>
          <w:szCs w:val="22"/>
        </w:rPr>
      </w:pPr>
      <w:r w:rsidRPr="006B449C">
        <w:rPr>
          <w:rFonts w:ascii="Calibri" w:hAnsi="Calibri"/>
          <w:sz w:val="22"/>
          <w:szCs w:val="22"/>
        </w:rPr>
        <w:t xml:space="preserve">Work permeates all parts of </w:t>
      </w:r>
      <w:r w:rsidR="008A30CD">
        <w:rPr>
          <w:rFonts w:ascii="Calibri" w:hAnsi="Calibri"/>
          <w:sz w:val="22"/>
          <w:szCs w:val="22"/>
        </w:rPr>
        <w:t xml:space="preserve">people’s </w:t>
      </w:r>
      <w:r w:rsidRPr="006B449C">
        <w:rPr>
          <w:rFonts w:ascii="Calibri" w:hAnsi="Calibri"/>
          <w:sz w:val="22"/>
          <w:szCs w:val="22"/>
        </w:rPr>
        <w:t xml:space="preserve">lives – in public and domestic spheres. In many societies, gender norms influence who is allowed to do certain types of work, and who is expected to complete certain tasks. Specific household duties and types of work may confer specific sets of </w:t>
      </w:r>
      <w:r w:rsidR="00FD65EC" w:rsidRPr="006B449C">
        <w:rPr>
          <w:rFonts w:ascii="Calibri" w:hAnsi="Calibri"/>
          <w:sz w:val="22"/>
          <w:szCs w:val="22"/>
        </w:rPr>
        <w:t>opportunities, constraints</w:t>
      </w:r>
      <w:r w:rsidRPr="006B449C">
        <w:rPr>
          <w:rFonts w:ascii="Calibri" w:hAnsi="Calibri"/>
          <w:sz w:val="22"/>
          <w:szCs w:val="22"/>
        </w:rPr>
        <w:t xml:space="preserve"> </w:t>
      </w:r>
      <w:r w:rsidR="00FD65EC">
        <w:rPr>
          <w:rFonts w:ascii="Calibri" w:hAnsi="Calibri"/>
          <w:sz w:val="22"/>
          <w:szCs w:val="22"/>
        </w:rPr>
        <w:t xml:space="preserve">and status </w:t>
      </w:r>
      <w:r w:rsidRPr="006B449C">
        <w:rPr>
          <w:rFonts w:ascii="Calibri" w:hAnsi="Calibri"/>
          <w:sz w:val="22"/>
          <w:szCs w:val="22"/>
        </w:rPr>
        <w:t>for individuals. This differentiation may reinforce or transform gender inequalities. Our programming needs to take these dynamics into account not only to avoid reinforcing gender inequalities and unintentional harms (e.g. women gain employment in the formal sector but remain fully responsible for all household duties),</w:t>
      </w:r>
      <w:r>
        <w:rPr>
          <w:rFonts w:ascii="Calibri" w:hAnsi="Calibri"/>
          <w:sz w:val="22"/>
          <w:szCs w:val="22"/>
        </w:rPr>
        <w:t xml:space="preserve"> but also to seek opportunities to loosen rigid gender norms about what an individual is </w:t>
      </w:r>
      <w:r w:rsidR="00673D9B">
        <w:rPr>
          <w:rFonts w:ascii="Calibri" w:hAnsi="Calibri"/>
          <w:sz w:val="22"/>
          <w:szCs w:val="22"/>
        </w:rPr>
        <w:t>“</w:t>
      </w:r>
      <w:r>
        <w:rPr>
          <w:rFonts w:ascii="Calibri" w:hAnsi="Calibri"/>
          <w:sz w:val="22"/>
          <w:szCs w:val="22"/>
        </w:rPr>
        <w:t>allowed to</w:t>
      </w:r>
      <w:r w:rsidR="00673D9B">
        <w:rPr>
          <w:rFonts w:ascii="Calibri" w:hAnsi="Calibri"/>
          <w:sz w:val="22"/>
          <w:szCs w:val="22"/>
        </w:rPr>
        <w:t>”</w:t>
      </w:r>
      <w:r>
        <w:rPr>
          <w:rFonts w:ascii="Calibri" w:hAnsi="Calibri"/>
          <w:sz w:val="22"/>
          <w:szCs w:val="22"/>
        </w:rPr>
        <w:t xml:space="preserve"> and “capable of” doing based on their gender (e.g. it is socially </w:t>
      </w:r>
      <w:r w:rsidRPr="006B449C">
        <w:rPr>
          <w:rFonts w:ascii="Calibri" w:hAnsi="Calibri"/>
          <w:sz w:val="22"/>
          <w:szCs w:val="22"/>
        </w:rPr>
        <w:t>acceptable for men to cook for their families</w:t>
      </w:r>
      <w:r w:rsidR="00673D9B">
        <w:rPr>
          <w:rFonts w:ascii="Calibri" w:hAnsi="Calibri"/>
          <w:sz w:val="22"/>
          <w:szCs w:val="22"/>
        </w:rPr>
        <w:t xml:space="preserve"> and for women to sell labor</w:t>
      </w:r>
      <w:r w:rsidRPr="006B449C">
        <w:rPr>
          <w:rFonts w:ascii="Calibri" w:hAnsi="Calibri"/>
          <w:sz w:val="22"/>
          <w:szCs w:val="22"/>
        </w:rPr>
        <w:t>).</w:t>
      </w:r>
      <w:r>
        <w:rPr>
          <w:rFonts w:ascii="Calibri" w:hAnsi="Calibri"/>
          <w:sz w:val="22"/>
          <w:szCs w:val="22"/>
        </w:rPr>
        <w:t xml:space="preserve"> </w:t>
      </w:r>
      <w:r w:rsidRPr="006B449C">
        <w:rPr>
          <w:rFonts w:ascii="Calibri" w:hAnsi="Calibri"/>
          <w:sz w:val="22"/>
          <w:szCs w:val="22"/>
        </w:rPr>
        <w:t>Gendered divisions of</w:t>
      </w:r>
      <w:r>
        <w:rPr>
          <w:rFonts w:ascii="Calibri" w:hAnsi="Calibri"/>
          <w:sz w:val="22"/>
          <w:szCs w:val="22"/>
        </w:rPr>
        <w:t xml:space="preserve"> labor can exist in all realms of work – whether paid or unpaid, informal or formal, productive </w:t>
      </w:r>
      <w:r w:rsidR="004F27F8">
        <w:rPr>
          <w:rFonts w:ascii="Calibri" w:hAnsi="Calibri"/>
          <w:sz w:val="22"/>
          <w:szCs w:val="22"/>
        </w:rPr>
        <w:t>(</w:t>
      </w:r>
      <w:r w:rsidR="00726F05">
        <w:rPr>
          <w:rFonts w:ascii="Calibri" w:hAnsi="Calibri"/>
          <w:sz w:val="22"/>
          <w:szCs w:val="22"/>
        </w:rPr>
        <w:t>commercial</w:t>
      </w:r>
      <w:r w:rsidR="004F27F8">
        <w:rPr>
          <w:rFonts w:ascii="Calibri" w:hAnsi="Calibri"/>
          <w:sz w:val="22"/>
          <w:szCs w:val="22"/>
        </w:rPr>
        <w:t xml:space="preserve">) </w:t>
      </w:r>
      <w:r>
        <w:rPr>
          <w:rFonts w:ascii="Calibri" w:hAnsi="Calibri"/>
          <w:sz w:val="22"/>
          <w:szCs w:val="22"/>
        </w:rPr>
        <w:t>or reproductive</w:t>
      </w:r>
      <w:r w:rsidR="00726F05">
        <w:rPr>
          <w:rFonts w:ascii="Calibri" w:hAnsi="Calibri"/>
          <w:sz w:val="22"/>
          <w:szCs w:val="22"/>
        </w:rPr>
        <w:t xml:space="preserve"> (domestic, care-giving, household-maintenance)</w:t>
      </w:r>
      <w:r>
        <w:rPr>
          <w:rFonts w:ascii="Calibri" w:hAnsi="Calibri"/>
          <w:sz w:val="22"/>
          <w:szCs w:val="22"/>
        </w:rPr>
        <w:t xml:space="preserve">. Thinking about </w:t>
      </w:r>
      <w:r w:rsidRPr="006B449C">
        <w:rPr>
          <w:rFonts w:ascii="Calibri" w:hAnsi="Calibri"/>
          <w:sz w:val="22"/>
          <w:szCs w:val="22"/>
        </w:rPr>
        <w:t>your project activities, how are they affected by and affect the gendered division of labor? Are there shifts in the household division of</w:t>
      </w:r>
      <w:r>
        <w:rPr>
          <w:rFonts w:ascii="Calibri" w:hAnsi="Calibri"/>
          <w:sz w:val="22"/>
          <w:szCs w:val="22"/>
        </w:rPr>
        <w:t xml:space="preserve"> </w:t>
      </w:r>
      <w:r w:rsidRPr="006B449C">
        <w:rPr>
          <w:rFonts w:ascii="Calibri" w:hAnsi="Calibri"/>
          <w:sz w:val="22"/>
          <w:szCs w:val="22"/>
        </w:rPr>
        <w:t>labor? Are these shifts shared equitably?</w:t>
      </w:r>
      <w:r w:rsidR="00FA3AC5">
        <w:rPr>
          <w:b/>
          <w:i/>
          <w:noProof/>
          <w:color w:val="000000" w:themeColor="text1"/>
        </w:rPr>
        <w:t xml:space="preserve"> </w:t>
      </w:r>
    </w:p>
    <w:p w14:paraId="7F11BA93" w14:textId="33EC8776" w:rsidR="005A2059" w:rsidRPr="00B02D98" w:rsidRDefault="00B02D98" w:rsidP="00B02D98">
      <w:pPr>
        <w:rPr>
          <w:b/>
          <w:i/>
          <w:noProof/>
          <w:color w:val="000000" w:themeColor="text1"/>
        </w:rPr>
      </w:pPr>
      <w:r>
        <w:rPr>
          <w:b/>
          <w:i/>
          <w:noProof/>
          <w:color w:val="000000" w:themeColor="text1"/>
        </w:rPr>
        <w:br w:type="page"/>
      </w:r>
    </w:p>
    <w:tbl>
      <w:tblPr>
        <w:tblpPr w:leftFromText="180" w:rightFromText="180" w:vertAnchor="text" w:tblpY="1"/>
        <w:tblOverlap w:val="never"/>
        <w:tblW w:w="4075"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60"/>
        <w:gridCol w:w="2701"/>
        <w:gridCol w:w="2338"/>
        <w:gridCol w:w="2252"/>
      </w:tblGrid>
      <w:tr w:rsidR="00790645" w:rsidRPr="00EF2FBB" w14:paraId="32AFC7F5" w14:textId="77777777" w:rsidTr="0059249C">
        <w:tc>
          <w:tcPr>
            <w:tcW w:w="881"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176F8821" w14:textId="77777777" w:rsidR="00B700CE" w:rsidRPr="00EF2FBB" w:rsidRDefault="00B700CE" w:rsidP="00CD591C">
            <w:pPr>
              <w:rPr>
                <w:rFonts w:ascii="Verdana" w:hAnsi="Verdana"/>
                <w:sz w:val="16"/>
                <w:szCs w:val="16"/>
              </w:rPr>
            </w:pPr>
            <w:r w:rsidRPr="00EF2FBB">
              <w:rPr>
                <w:rFonts w:ascii="Verdana" w:hAnsi="Verdana"/>
                <w:b/>
                <w:bCs/>
                <w:sz w:val="16"/>
                <w:szCs w:val="16"/>
              </w:rPr>
              <w:lastRenderedPageBreak/>
              <w:t>Agency</w:t>
            </w:r>
          </w:p>
        </w:tc>
        <w:tc>
          <w:tcPr>
            <w:tcW w:w="1526"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2CC613C2" w14:textId="77777777" w:rsidR="00B700CE" w:rsidRPr="00EF2FBB" w:rsidRDefault="00B700CE" w:rsidP="00CD591C">
            <w:pPr>
              <w:rPr>
                <w:rFonts w:ascii="Verdana" w:hAnsi="Verdana"/>
                <w:sz w:val="16"/>
                <w:szCs w:val="16"/>
              </w:rPr>
            </w:pPr>
            <w:r w:rsidRPr="00EF2FBB">
              <w:rPr>
                <w:rFonts w:ascii="Verdana" w:hAnsi="Verdana"/>
                <w:b/>
                <w:bCs/>
                <w:sz w:val="16"/>
                <w:szCs w:val="16"/>
              </w:rPr>
              <w:t>Structures</w:t>
            </w:r>
          </w:p>
        </w:tc>
        <w:tc>
          <w:tcPr>
            <w:tcW w:w="1321"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45F0D50A" w14:textId="77777777" w:rsidR="00B700CE" w:rsidRPr="00EF2FBB" w:rsidRDefault="00B700CE" w:rsidP="00CD591C">
            <w:pPr>
              <w:rPr>
                <w:rFonts w:ascii="Verdana" w:hAnsi="Verdana"/>
                <w:sz w:val="16"/>
                <w:szCs w:val="16"/>
              </w:rPr>
            </w:pPr>
            <w:r w:rsidRPr="00EF2FBB">
              <w:rPr>
                <w:rFonts w:ascii="Verdana" w:hAnsi="Verdana"/>
                <w:b/>
                <w:bCs/>
                <w:sz w:val="16"/>
                <w:szCs w:val="16"/>
              </w:rPr>
              <w:t>Relations</w:t>
            </w:r>
          </w:p>
        </w:tc>
        <w:tc>
          <w:tcPr>
            <w:tcW w:w="1272"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4329B920" w14:textId="77777777" w:rsidR="00B700CE" w:rsidRPr="00EF2FBB" w:rsidRDefault="00B700CE" w:rsidP="00CD591C">
            <w:pPr>
              <w:rPr>
                <w:rFonts w:ascii="Verdana" w:hAnsi="Verdana"/>
                <w:sz w:val="16"/>
                <w:szCs w:val="16"/>
              </w:rPr>
            </w:pPr>
            <w:r w:rsidRPr="00EF2FBB">
              <w:rPr>
                <w:rFonts w:ascii="Verdana" w:hAnsi="Verdana"/>
                <w:b/>
                <w:bCs/>
                <w:sz w:val="16"/>
                <w:szCs w:val="16"/>
              </w:rPr>
              <w:t>Related Tools</w:t>
            </w:r>
          </w:p>
        </w:tc>
      </w:tr>
      <w:tr w:rsidR="00790645" w:rsidRPr="00EF2FBB" w14:paraId="0FA45584" w14:textId="77777777" w:rsidTr="0059249C">
        <w:trPr>
          <w:trHeight w:val="1754"/>
        </w:trPr>
        <w:tc>
          <w:tcPr>
            <w:tcW w:w="881"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1C96D8D9" w14:textId="77777777" w:rsidR="00934857" w:rsidRDefault="00B700CE" w:rsidP="009F1847">
            <w:pPr>
              <w:spacing w:after="100"/>
              <w:rPr>
                <w:rFonts w:ascii="Verdana" w:hAnsi="Verdana"/>
                <w:sz w:val="16"/>
                <w:szCs w:val="16"/>
              </w:rPr>
            </w:pPr>
            <w:r w:rsidRPr="00EF2FBB">
              <w:rPr>
                <w:rFonts w:ascii="Verdana" w:hAnsi="Verdana"/>
                <w:sz w:val="16"/>
                <w:szCs w:val="16"/>
              </w:rPr>
              <w:t xml:space="preserve">What personal skills, abilities, knowledge or attitudes will a man or woman need to be able to negotiate </w:t>
            </w:r>
            <w:r>
              <w:rPr>
                <w:rFonts w:ascii="Verdana" w:hAnsi="Verdana"/>
                <w:sz w:val="16"/>
                <w:szCs w:val="16"/>
              </w:rPr>
              <w:t>division of labor</w:t>
            </w:r>
            <w:r w:rsidRPr="00EF2FBB">
              <w:rPr>
                <w:rFonts w:ascii="Verdana" w:hAnsi="Verdana"/>
                <w:sz w:val="16"/>
                <w:szCs w:val="16"/>
              </w:rPr>
              <w:t>?</w:t>
            </w:r>
            <w:r w:rsidR="00934857">
              <w:rPr>
                <w:rFonts w:ascii="Verdana" w:hAnsi="Verdana"/>
                <w:sz w:val="16"/>
                <w:szCs w:val="16"/>
              </w:rPr>
              <w:t xml:space="preserve"> </w:t>
            </w:r>
          </w:p>
          <w:p w14:paraId="6209C450" w14:textId="0BD3E1A3" w:rsidR="00934857" w:rsidRPr="00EF2FBB" w:rsidRDefault="005A2059" w:rsidP="009F1847">
            <w:pPr>
              <w:spacing w:after="100"/>
              <w:rPr>
                <w:rFonts w:ascii="Verdana" w:hAnsi="Verdana"/>
                <w:sz w:val="16"/>
                <w:szCs w:val="16"/>
              </w:rPr>
            </w:pPr>
            <w:r>
              <w:rPr>
                <w:rFonts w:ascii="Verdana" w:hAnsi="Verdana"/>
                <w:sz w:val="16"/>
                <w:szCs w:val="16"/>
              </w:rPr>
              <w:t>C</w:t>
            </w:r>
            <w:r w:rsidR="00934857">
              <w:rPr>
                <w:rFonts w:ascii="Verdana" w:hAnsi="Verdana"/>
                <w:sz w:val="16"/>
                <w:szCs w:val="16"/>
              </w:rPr>
              <w:t>ollectively</w:t>
            </w:r>
            <w:r>
              <w:rPr>
                <w:rFonts w:ascii="Verdana" w:hAnsi="Verdana"/>
                <w:sz w:val="16"/>
                <w:szCs w:val="16"/>
              </w:rPr>
              <w:t>,</w:t>
            </w:r>
            <w:r w:rsidR="00934857">
              <w:rPr>
                <w:rFonts w:ascii="Verdana" w:hAnsi="Verdana"/>
                <w:sz w:val="16"/>
                <w:szCs w:val="16"/>
              </w:rPr>
              <w:t xml:space="preserve"> what skills or strategies are women or men </w:t>
            </w:r>
            <w:r w:rsidR="00BE781C">
              <w:rPr>
                <w:rFonts w:ascii="Verdana" w:hAnsi="Verdana"/>
                <w:sz w:val="16"/>
                <w:szCs w:val="16"/>
              </w:rPr>
              <w:t xml:space="preserve">using </w:t>
            </w:r>
            <w:r w:rsidR="00934857">
              <w:rPr>
                <w:rFonts w:ascii="Verdana" w:hAnsi="Verdana"/>
                <w:sz w:val="16"/>
                <w:szCs w:val="16"/>
              </w:rPr>
              <w:t>to negotiate gendered division of labor?</w:t>
            </w:r>
          </w:p>
          <w:p w14:paraId="2BBD15D8" w14:textId="77777777" w:rsidR="00B700CE" w:rsidRPr="00EF2FBB" w:rsidRDefault="00B700CE" w:rsidP="009F1847">
            <w:pPr>
              <w:spacing w:after="100"/>
              <w:rPr>
                <w:rFonts w:ascii="Verdana" w:hAnsi="Verdana"/>
                <w:sz w:val="16"/>
                <w:szCs w:val="16"/>
              </w:rPr>
            </w:pPr>
            <w:r w:rsidRPr="00EF2FBB">
              <w:rPr>
                <w:rFonts w:ascii="Verdana" w:hAnsi="Verdana"/>
                <w:sz w:val="16"/>
                <w:szCs w:val="16"/>
              </w:rPr>
              <w:t>What types of roles do women or men play within the local community or broader family networks?</w:t>
            </w:r>
          </w:p>
          <w:p w14:paraId="0FFBBEB6" w14:textId="77777777" w:rsidR="00B700CE" w:rsidRDefault="00B700CE" w:rsidP="009F1847">
            <w:pPr>
              <w:spacing w:after="100"/>
              <w:rPr>
                <w:rFonts w:ascii="Verdana" w:hAnsi="Verdana"/>
                <w:sz w:val="16"/>
                <w:szCs w:val="16"/>
              </w:rPr>
            </w:pPr>
          </w:p>
          <w:p w14:paraId="47D00B48" w14:textId="77777777" w:rsidR="00B700CE" w:rsidRPr="00EF2FBB" w:rsidRDefault="00B700CE" w:rsidP="009F1847">
            <w:pPr>
              <w:spacing w:after="100"/>
              <w:rPr>
                <w:rFonts w:ascii="Verdana" w:hAnsi="Verdana"/>
                <w:sz w:val="16"/>
                <w:szCs w:val="16"/>
              </w:rPr>
            </w:pPr>
            <w:r w:rsidRPr="00EF2FBB">
              <w:rPr>
                <w:rFonts w:ascii="Verdana" w:hAnsi="Verdana"/>
                <w:sz w:val="16"/>
                <w:szCs w:val="16"/>
              </w:rPr>
              <w:t>What types</w:t>
            </w:r>
            <w:r>
              <w:rPr>
                <w:rFonts w:ascii="Verdana" w:hAnsi="Verdana"/>
                <w:sz w:val="16"/>
                <w:szCs w:val="16"/>
              </w:rPr>
              <w:t xml:space="preserve"> of</w:t>
            </w:r>
            <w:r w:rsidRPr="00EF2FBB">
              <w:rPr>
                <w:rFonts w:ascii="Verdana" w:hAnsi="Verdana"/>
                <w:sz w:val="16"/>
                <w:szCs w:val="16"/>
              </w:rPr>
              <w:t xml:space="preserve"> positions or sectors do women or men occupy at the national level?</w:t>
            </w:r>
          </w:p>
        </w:tc>
        <w:tc>
          <w:tcPr>
            <w:tcW w:w="1526"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134DA7B8" w14:textId="33A9955D" w:rsidR="00B700CE" w:rsidRDefault="00B700CE" w:rsidP="009F1847">
            <w:pPr>
              <w:spacing w:after="100"/>
              <w:rPr>
                <w:rFonts w:ascii="Verdana" w:hAnsi="Verdana"/>
                <w:sz w:val="16"/>
                <w:szCs w:val="16"/>
              </w:rPr>
            </w:pPr>
            <w:r>
              <w:rPr>
                <w:rFonts w:ascii="Verdana" w:hAnsi="Verdana"/>
                <w:sz w:val="16"/>
                <w:szCs w:val="16"/>
              </w:rPr>
              <w:t xml:space="preserve">How do customs and norms shape </w:t>
            </w:r>
            <w:r w:rsidRPr="00EF2FBB">
              <w:rPr>
                <w:rFonts w:ascii="Verdana" w:hAnsi="Verdana"/>
                <w:sz w:val="16"/>
                <w:szCs w:val="16"/>
              </w:rPr>
              <w:t xml:space="preserve">women’s </w:t>
            </w:r>
            <w:r>
              <w:rPr>
                <w:rFonts w:ascii="Verdana" w:hAnsi="Verdana"/>
                <w:sz w:val="16"/>
                <w:szCs w:val="16"/>
              </w:rPr>
              <w:t xml:space="preserve">options for </w:t>
            </w:r>
            <w:r w:rsidRPr="00EF2FBB">
              <w:rPr>
                <w:rFonts w:ascii="Verdana" w:hAnsi="Verdana"/>
                <w:sz w:val="16"/>
                <w:szCs w:val="16"/>
              </w:rPr>
              <w:t>productive (paid) work compare</w:t>
            </w:r>
            <w:r w:rsidR="00BE781C">
              <w:rPr>
                <w:rFonts w:ascii="Verdana" w:hAnsi="Verdana"/>
                <w:sz w:val="16"/>
                <w:szCs w:val="16"/>
              </w:rPr>
              <w:t>d</w:t>
            </w:r>
            <w:r w:rsidRPr="00EF2FBB">
              <w:rPr>
                <w:rFonts w:ascii="Verdana" w:hAnsi="Verdana"/>
                <w:sz w:val="16"/>
                <w:szCs w:val="16"/>
              </w:rPr>
              <w:t xml:space="preserve"> with men? </w:t>
            </w:r>
            <w:r w:rsidR="00726F05">
              <w:rPr>
                <w:rFonts w:ascii="Verdana" w:hAnsi="Verdana"/>
                <w:sz w:val="16"/>
                <w:szCs w:val="16"/>
              </w:rPr>
              <w:t>What is the</w:t>
            </w:r>
            <w:r>
              <w:rPr>
                <w:rFonts w:ascii="Verdana" w:hAnsi="Verdana"/>
                <w:sz w:val="16"/>
                <w:szCs w:val="16"/>
              </w:rPr>
              <w:t xml:space="preserve"> value </w:t>
            </w:r>
            <w:r w:rsidR="00BE781C">
              <w:rPr>
                <w:rFonts w:ascii="Verdana" w:hAnsi="Verdana"/>
                <w:sz w:val="16"/>
                <w:szCs w:val="16"/>
              </w:rPr>
              <w:t xml:space="preserve">given </w:t>
            </w:r>
            <w:r w:rsidR="00726F05">
              <w:rPr>
                <w:rFonts w:ascii="Verdana" w:hAnsi="Verdana"/>
                <w:sz w:val="16"/>
                <w:szCs w:val="16"/>
              </w:rPr>
              <w:t xml:space="preserve">to </w:t>
            </w:r>
            <w:r>
              <w:rPr>
                <w:rFonts w:ascii="Verdana" w:hAnsi="Verdana"/>
                <w:sz w:val="16"/>
                <w:szCs w:val="16"/>
              </w:rPr>
              <w:t>such work?</w:t>
            </w:r>
            <w:r w:rsidR="0064646F">
              <w:rPr>
                <w:rFonts w:ascii="Verdana" w:hAnsi="Verdana"/>
                <w:sz w:val="16"/>
                <w:szCs w:val="16"/>
              </w:rPr>
              <w:t xml:space="preserve"> Are wages for men and women equal?</w:t>
            </w:r>
          </w:p>
          <w:p w14:paraId="2527FA2A" w14:textId="5A83DD51" w:rsidR="00B700CE" w:rsidRDefault="00B700CE" w:rsidP="009F1847">
            <w:pPr>
              <w:spacing w:after="100"/>
              <w:rPr>
                <w:rFonts w:ascii="Verdana" w:hAnsi="Verdana"/>
                <w:sz w:val="16"/>
                <w:szCs w:val="16"/>
              </w:rPr>
            </w:pPr>
            <w:r w:rsidRPr="00EF2FBB">
              <w:rPr>
                <w:rFonts w:ascii="Verdana" w:hAnsi="Verdana"/>
                <w:sz w:val="16"/>
                <w:szCs w:val="16"/>
              </w:rPr>
              <w:t xml:space="preserve">What are the implications on opportunities, choices, time, mobility and social support of men and women, girls and boys in relation to these </w:t>
            </w:r>
            <w:r w:rsidR="00BE781C">
              <w:rPr>
                <w:rFonts w:ascii="Verdana" w:hAnsi="Verdana"/>
                <w:sz w:val="16"/>
                <w:szCs w:val="16"/>
              </w:rPr>
              <w:t>customs and norms</w:t>
            </w:r>
            <w:r w:rsidRPr="00EF2FBB">
              <w:rPr>
                <w:rFonts w:ascii="Verdana" w:hAnsi="Verdana"/>
                <w:sz w:val="16"/>
                <w:szCs w:val="16"/>
              </w:rPr>
              <w:t>?</w:t>
            </w:r>
          </w:p>
          <w:p w14:paraId="09B4D934" w14:textId="77777777" w:rsidR="00B700CE" w:rsidRPr="00EF2FBB" w:rsidRDefault="00B700CE" w:rsidP="009F1847">
            <w:pPr>
              <w:spacing w:after="100"/>
              <w:rPr>
                <w:rFonts w:ascii="Verdana" w:hAnsi="Verdana"/>
                <w:sz w:val="16"/>
                <w:szCs w:val="16"/>
              </w:rPr>
            </w:pPr>
            <w:r w:rsidRPr="00EF2FBB">
              <w:rPr>
                <w:rFonts w:ascii="Verdana" w:hAnsi="Verdana"/>
                <w:sz w:val="16"/>
                <w:szCs w:val="16"/>
              </w:rPr>
              <w:t>Are working conditions safe for both men and women?</w:t>
            </w:r>
            <w:r>
              <w:rPr>
                <w:rFonts w:ascii="Verdana" w:hAnsi="Verdana"/>
                <w:sz w:val="16"/>
                <w:szCs w:val="16"/>
              </w:rPr>
              <w:t xml:space="preserve"> Do they account for pregnant or breastfeeding women?</w:t>
            </w:r>
          </w:p>
          <w:p w14:paraId="79FD5F5A" w14:textId="77777777" w:rsidR="00B700CE" w:rsidRPr="00EF2FBB" w:rsidRDefault="00B700CE" w:rsidP="009F1847">
            <w:pPr>
              <w:spacing w:after="100"/>
              <w:rPr>
                <w:rFonts w:ascii="Verdana" w:hAnsi="Verdana"/>
                <w:sz w:val="16"/>
                <w:szCs w:val="16"/>
              </w:rPr>
            </w:pPr>
            <w:r w:rsidRPr="00EF2FBB">
              <w:rPr>
                <w:rFonts w:ascii="Verdana" w:hAnsi="Verdana"/>
                <w:sz w:val="16"/>
                <w:szCs w:val="16"/>
              </w:rPr>
              <w:t>What services</w:t>
            </w:r>
            <w:r>
              <w:rPr>
                <w:rFonts w:ascii="Verdana" w:hAnsi="Verdana"/>
                <w:sz w:val="16"/>
                <w:szCs w:val="16"/>
              </w:rPr>
              <w:t>, laws or policies</w:t>
            </w:r>
            <w:r w:rsidRPr="00EF2FBB">
              <w:rPr>
                <w:rFonts w:ascii="Verdana" w:hAnsi="Verdana"/>
                <w:sz w:val="16"/>
                <w:szCs w:val="16"/>
              </w:rPr>
              <w:t xml:space="preserve"> exist </w:t>
            </w:r>
            <w:r>
              <w:rPr>
                <w:rFonts w:ascii="Verdana" w:hAnsi="Verdana"/>
                <w:sz w:val="16"/>
                <w:szCs w:val="16"/>
              </w:rPr>
              <w:t xml:space="preserve">to support </w:t>
            </w:r>
            <w:r w:rsidR="007117A8">
              <w:rPr>
                <w:rFonts w:ascii="Verdana" w:hAnsi="Verdana"/>
                <w:sz w:val="16"/>
                <w:szCs w:val="16"/>
              </w:rPr>
              <w:t>men</w:t>
            </w:r>
            <w:r>
              <w:rPr>
                <w:rFonts w:ascii="Verdana" w:hAnsi="Verdana"/>
                <w:sz w:val="16"/>
                <w:szCs w:val="16"/>
              </w:rPr>
              <w:t xml:space="preserve"> and women’s livelihoods</w:t>
            </w:r>
            <w:r w:rsidRPr="00EF2FBB">
              <w:rPr>
                <w:rFonts w:ascii="Verdana" w:hAnsi="Verdana"/>
                <w:sz w:val="16"/>
                <w:szCs w:val="16"/>
              </w:rPr>
              <w:t>? How accessible are these services? What is their quality</w:t>
            </w:r>
            <w:r>
              <w:rPr>
                <w:rFonts w:ascii="Verdana" w:hAnsi="Verdana"/>
                <w:sz w:val="16"/>
                <w:szCs w:val="16"/>
              </w:rPr>
              <w:t xml:space="preserve"> and budget</w:t>
            </w:r>
            <w:r w:rsidRPr="00EF2FBB">
              <w:rPr>
                <w:rFonts w:ascii="Verdana" w:hAnsi="Verdana"/>
                <w:sz w:val="16"/>
                <w:szCs w:val="16"/>
              </w:rPr>
              <w:t>?</w:t>
            </w:r>
          </w:p>
          <w:p w14:paraId="083FFA22" w14:textId="77777777" w:rsidR="00B700CE" w:rsidRPr="00EF2FBB" w:rsidRDefault="00B700CE" w:rsidP="009F1847">
            <w:pPr>
              <w:spacing w:after="100"/>
              <w:rPr>
                <w:rFonts w:ascii="Verdana" w:hAnsi="Verdana"/>
                <w:sz w:val="16"/>
                <w:szCs w:val="16"/>
              </w:rPr>
            </w:pPr>
            <w:r w:rsidRPr="00EF2FBB">
              <w:rPr>
                <w:rFonts w:ascii="Verdana" w:hAnsi="Verdana"/>
                <w:sz w:val="16"/>
                <w:szCs w:val="16"/>
              </w:rPr>
              <w:t xml:space="preserve">What kinds of civil society organizations are advocating for change in gendered division of labor?  What changes are they seeking?  How is CARE’s programming connected to civil society demands in this </w:t>
            </w:r>
            <w:r>
              <w:rPr>
                <w:rFonts w:ascii="Verdana" w:hAnsi="Verdana"/>
                <w:sz w:val="16"/>
                <w:szCs w:val="16"/>
              </w:rPr>
              <w:t>area of inquiry</w:t>
            </w:r>
            <w:r w:rsidRPr="00EF2FBB">
              <w:rPr>
                <w:rFonts w:ascii="Verdana" w:hAnsi="Verdana"/>
                <w:sz w:val="16"/>
                <w:szCs w:val="16"/>
              </w:rPr>
              <w:t>?</w:t>
            </w:r>
          </w:p>
        </w:tc>
        <w:tc>
          <w:tcPr>
            <w:tcW w:w="1321"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196B9656" w14:textId="77777777" w:rsidR="00B700CE" w:rsidRPr="00EF2FBB" w:rsidRDefault="00B700CE" w:rsidP="009F1847">
            <w:pPr>
              <w:spacing w:after="100"/>
              <w:rPr>
                <w:rFonts w:ascii="Verdana" w:hAnsi="Verdana"/>
                <w:sz w:val="16"/>
                <w:szCs w:val="16"/>
              </w:rPr>
            </w:pPr>
            <w:r w:rsidRPr="00EF2FBB">
              <w:rPr>
                <w:rFonts w:ascii="Verdana" w:hAnsi="Verdana"/>
                <w:sz w:val="16"/>
                <w:szCs w:val="16"/>
              </w:rPr>
              <w:t xml:space="preserve">What livelihood networks </w:t>
            </w:r>
            <w:r>
              <w:rPr>
                <w:rFonts w:ascii="Verdana" w:hAnsi="Verdana"/>
                <w:sz w:val="16"/>
                <w:szCs w:val="16"/>
              </w:rPr>
              <w:t xml:space="preserve">(clan, cooperatives, labor groups, VSLA) </w:t>
            </w:r>
            <w:r w:rsidRPr="00EF2FBB">
              <w:rPr>
                <w:rFonts w:ascii="Verdana" w:hAnsi="Verdana"/>
                <w:sz w:val="16"/>
                <w:szCs w:val="16"/>
              </w:rPr>
              <w:t>do women benefit from or contribute to?</w:t>
            </w:r>
          </w:p>
          <w:p w14:paraId="4F732C9F" w14:textId="77777777" w:rsidR="00B700CE" w:rsidRPr="00EF2FBB" w:rsidRDefault="00B700CE" w:rsidP="009F1847">
            <w:pPr>
              <w:spacing w:after="100"/>
              <w:rPr>
                <w:rFonts w:ascii="Verdana" w:hAnsi="Verdana"/>
                <w:sz w:val="16"/>
                <w:szCs w:val="16"/>
              </w:rPr>
            </w:pPr>
            <w:r w:rsidRPr="00EF2FBB">
              <w:rPr>
                <w:rFonts w:ascii="Verdana" w:hAnsi="Verdana"/>
                <w:sz w:val="16"/>
                <w:szCs w:val="16"/>
              </w:rPr>
              <w:t>What are the positive and negative consequences for women who successfully control assets?</w:t>
            </w:r>
          </w:p>
          <w:p w14:paraId="66A727A6" w14:textId="5F558F22" w:rsidR="00726F05" w:rsidRDefault="00B700CE" w:rsidP="009F1847">
            <w:pPr>
              <w:spacing w:after="100"/>
              <w:rPr>
                <w:rFonts w:ascii="Verdana" w:hAnsi="Verdana"/>
                <w:sz w:val="16"/>
                <w:szCs w:val="16"/>
              </w:rPr>
            </w:pPr>
            <w:r w:rsidRPr="00EF2FBB">
              <w:rPr>
                <w:rFonts w:ascii="Verdana" w:hAnsi="Verdana"/>
                <w:sz w:val="16"/>
                <w:szCs w:val="16"/>
              </w:rPr>
              <w:t xml:space="preserve">How do women, men, </w:t>
            </w:r>
            <w:r w:rsidR="00BE781C">
              <w:rPr>
                <w:rFonts w:ascii="Verdana" w:hAnsi="Verdana"/>
                <w:sz w:val="16"/>
                <w:szCs w:val="16"/>
              </w:rPr>
              <w:t xml:space="preserve">girls or </w:t>
            </w:r>
            <w:r w:rsidRPr="00EF2FBB">
              <w:rPr>
                <w:rFonts w:ascii="Verdana" w:hAnsi="Verdana"/>
                <w:sz w:val="16"/>
                <w:szCs w:val="16"/>
              </w:rPr>
              <w:t>boys interact/negotiate</w:t>
            </w:r>
            <w:r w:rsidR="00726F05">
              <w:rPr>
                <w:rFonts w:ascii="Verdana" w:hAnsi="Verdana"/>
                <w:sz w:val="16"/>
                <w:szCs w:val="16"/>
              </w:rPr>
              <w:t>:</w:t>
            </w:r>
          </w:p>
          <w:p w14:paraId="0DDC9915" w14:textId="53C07261" w:rsidR="00726F05" w:rsidRDefault="00726F05" w:rsidP="009F1847">
            <w:pPr>
              <w:pStyle w:val="ListParagraph"/>
              <w:numPr>
                <w:ilvl w:val="0"/>
                <w:numId w:val="41"/>
              </w:numPr>
              <w:spacing w:after="100"/>
              <w:rPr>
                <w:rFonts w:ascii="Verdana" w:hAnsi="Verdana"/>
                <w:sz w:val="16"/>
                <w:szCs w:val="16"/>
              </w:rPr>
            </w:pPr>
            <w:r>
              <w:rPr>
                <w:rFonts w:ascii="Verdana" w:hAnsi="Verdana"/>
                <w:sz w:val="16"/>
                <w:szCs w:val="16"/>
              </w:rPr>
              <w:t>In h</w:t>
            </w:r>
            <w:r w:rsidR="00B700CE" w:rsidRPr="00726F05">
              <w:rPr>
                <w:rFonts w:ascii="Verdana" w:hAnsi="Verdana"/>
                <w:sz w:val="16"/>
                <w:szCs w:val="16"/>
              </w:rPr>
              <w:t xml:space="preserve">ousehold management? </w:t>
            </w:r>
          </w:p>
          <w:p w14:paraId="2F405E58" w14:textId="77777777" w:rsidR="00726F05" w:rsidRDefault="00B700CE" w:rsidP="009F1847">
            <w:pPr>
              <w:pStyle w:val="ListParagraph"/>
              <w:numPr>
                <w:ilvl w:val="0"/>
                <w:numId w:val="41"/>
              </w:numPr>
              <w:spacing w:after="100"/>
              <w:rPr>
                <w:rFonts w:ascii="Verdana" w:hAnsi="Verdana"/>
                <w:sz w:val="16"/>
                <w:szCs w:val="16"/>
              </w:rPr>
            </w:pPr>
            <w:r w:rsidRPr="00726F05">
              <w:rPr>
                <w:rFonts w:ascii="Verdana" w:hAnsi="Verdana"/>
                <w:sz w:val="16"/>
                <w:szCs w:val="16"/>
              </w:rPr>
              <w:t xml:space="preserve">In interacting with clients or bosses? </w:t>
            </w:r>
          </w:p>
          <w:p w14:paraId="10839F44" w14:textId="18F0E774" w:rsidR="00B700CE" w:rsidRPr="00726F05" w:rsidRDefault="00726F05" w:rsidP="009F1847">
            <w:pPr>
              <w:pStyle w:val="ListParagraph"/>
              <w:numPr>
                <w:ilvl w:val="0"/>
                <w:numId w:val="41"/>
              </w:numPr>
              <w:spacing w:after="100"/>
              <w:rPr>
                <w:rFonts w:ascii="Verdana" w:hAnsi="Verdana"/>
                <w:sz w:val="16"/>
                <w:szCs w:val="16"/>
              </w:rPr>
            </w:pPr>
            <w:r>
              <w:rPr>
                <w:rFonts w:ascii="Verdana" w:hAnsi="Verdana"/>
                <w:sz w:val="16"/>
                <w:szCs w:val="16"/>
              </w:rPr>
              <w:t xml:space="preserve">In relating with </w:t>
            </w:r>
            <w:r w:rsidR="00B700CE" w:rsidRPr="00726F05">
              <w:rPr>
                <w:rFonts w:ascii="Verdana" w:hAnsi="Verdana"/>
                <w:sz w:val="16"/>
                <w:szCs w:val="16"/>
              </w:rPr>
              <w:t>service providers and officials?</w:t>
            </w:r>
          </w:p>
          <w:p w14:paraId="24819C77" w14:textId="3D5EE97B" w:rsidR="00B700CE" w:rsidRPr="00EF2FBB" w:rsidRDefault="00B700CE" w:rsidP="009F1847">
            <w:pPr>
              <w:spacing w:after="100"/>
              <w:rPr>
                <w:rFonts w:ascii="Verdana" w:hAnsi="Verdana"/>
                <w:sz w:val="16"/>
                <w:szCs w:val="16"/>
              </w:rPr>
            </w:pPr>
            <w:r>
              <w:rPr>
                <w:rFonts w:ascii="Verdana" w:hAnsi="Verdana"/>
                <w:sz w:val="16"/>
                <w:szCs w:val="16"/>
              </w:rPr>
              <w:t>Collectively – how do women</w:t>
            </w:r>
            <w:r w:rsidR="00BE781C">
              <w:rPr>
                <w:rFonts w:ascii="Verdana" w:hAnsi="Verdana"/>
                <w:sz w:val="16"/>
                <w:szCs w:val="16"/>
              </w:rPr>
              <w:t>,</w:t>
            </w:r>
            <w:r w:rsidR="001A3C03">
              <w:rPr>
                <w:rFonts w:ascii="Verdana" w:hAnsi="Verdana"/>
                <w:sz w:val="16"/>
                <w:szCs w:val="16"/>
              </w:rPr>
              <w:t xml:space="preserve"> </w:t>
            </w:r>
            <w:r>
              <w:rPr>
                <w:rFonts w:ascii="Verdana" w:hAnsi="Verdana"/>
                <w:sz w:val="16"/>
                <w:szCs w:val="16"/>
              </w:rPr>
              <w:t>men</w:t>
            </w:r>
            <w:r w:rsidR="00BE781C">
              <w:rPr>
                <w:rFonts w:ascii="Verdana" w:hAnsi="Verdana"/>
                <w:sz w:val="16"/>
                <w:szCs w:val="16"/>
              </w:rPr>
              <w:t>, girls or boys</w:t>
            </w:r>
            <w:r>
              <w:rPr>
                <w:rFonts w:ascii="Verdana" w:hAnsi="Verdana"/>
                <w:sz w:val="16"/>
                <w:szCs w:val="16"/>
              </w:rPr>
              <w:t xml:space="preserve"> mobilize or advocate around this issue and with whom? </w:t>
            </w:r>
            <w:r w:rsidRPr="00EF2FBB">
              <w:rPr>
                <w:rFonts w:ascii="Verdana" w:hAnsi="Verdana"/>
                <w:sz w:val="16"/>
                <w:szCs w:val="16"/>
              </w:rPr>
              <w:t>How are CARE’s programs relating to groups’ goals and actions?</w:t>
            </w:r>
          </w:p>
          <w:p w14:paraId="1B5C53E1" w14:textId="77777777" w:rsidR="00B700CE" w:rsidRPr="00EF2FBB" w:rsidRDefault="00B700CE" w:rsidP="009F1847">
            <w:pPr>
              <w:spacing w:after="100"/>
              <w:rPr>
                <w:rFonts w:ascii="Verdana" w:hAnsi="Verdana"/>
                <w:sz w:val="16"/>
                <w:szCs w:val="16"/>
              </w:rPr>
            </w:pPr>
            <w:r w:rsidRPr="00EF2FBB">
              <w:rPr>
                <w:rFonts w:ascii="Verdana" w:hAnsi="Verdana"/>
                <w:sz w:val="16"/>
                <w:szCs w:val="16"/>
              </w:rPr>
              <w:t>How are these groups related to other key stakeholders/institutions (private enterprise, government, religious institutions, etc.)?</w:t>
            </w:r>
          </w:p>
        </w:tc>
        <w:tc>
          <w:tcPr>
            <w:tcW w:w="1272"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400A9FA0" w14:textId="77777777" w:rsidR="00B700CE" w:rsidRPr="00EF2FBB" w:rsidRDefault="00B700CE" w:rsidP="009F1847">
            <w:pPr>
              <w:spacing w:after="100"/>
              <w:rPr>
                <w:rFonts w:ascii="Verdana" w:hAnsi="Verdana"/>
                <w:b/>
                <w:sz w:val="16"/>
                <w:szCs w:val="16"/>
              </w:rPr>
            </w:pPr>
            <w:r>
              <w:rPr>
                <w:rFonts w:ascii="Verdana" w:hAnsi="Verdana"/>
                <w:b/>
                <w:sz w:val="16"/>
                <w:szCs w:val="16"/>
              </w:rPr>
              <w:t>Higher Level Conditions</w:t>
            </w:r>
          </w:p>
          <w:p w14:paraId="729AA280" w14:textId="77777777" w:rsidR="00B700CE" w:rsidRPr="00EF2FBB" w:rsidRDefault="003B5598" w:rsidP="009F1847">
            <w:pPr>
              <w:pStyle w:val="ListParagraph"/>
              <w:numPr>
                <w:ilvl w:val="0"/>
                <w:numId w:val="19"/>
              </w:numPr>
              <w:spacing w:after="100"/>
              <w:contextualSpacing/>
              <w:rPr>
                <w:rFonts w:ascii="Verdana" w:hAnsi="Verdana" w:cs="Times New Roman"/>
                <w:sz w:val="16"/>
                <w:szCs w:val="16"/>
              </w:rPr>
            </w:pPr>
            <w:hyperlink r:id="rId21" w:history="1">
              <w:r w:rsidR="00B700CE" w:rsidRPr="00EF2FBB">
                <w:rPr>
                  <w:rFonts w:ascii="Verdana" w:hAnsi="Verdana" w:cs="Times New Roman"/>
                  <w:color w:val="7F532C"/>
                  <w:sz w:val="16"/>
                  <w:szCs w:val="16"/>
                </w:rPr>
                <w:t>Key Informant Interviews</w:t>
              </w:r>
            </w:hyperlink>
          </w:p>
          <w:p w14:paraId="3158FF7D" w14:textId="77777777" w:rsidR="00B700CE" w:rsidRPr="00EF2FBB" w:rsidRDefault="003B5598" w:rsidP="009F1847">
            <w:pPr>
              <w:pStyle w:val="ListParagraph"/>
              <w:numPr>
                <w:ilvl w:val="0"/>
                <w:numId w:val="19"/>
              </w:numPr>
              <w:spacing w:after="100"/>
              <w:contextualSpacing/>
              <w:rPr>
                <w:rFonts w:ascii="Verdana" w:eastAsia="Times New Roman" w:hAnsi="Verdana" w:cs="Times New Roman"/>
                <w:sz w:val="16"/>
                <w:szCs w:val="16"/>
              </w:rPr>
            </w:pPr>
            <w:hyperlink r:id="rId22" w:history="1">
              <w:r w:rsidR="00B700CE" w:rsidRPr="00EF2FBB">
                <w:rPr>
                  <w:rFonts w:ascii="Verdana" w:eastAsia="Times New Roman" w:hAnsi="Verdana" w:cs="Times New Roman"/>
                  <w:color w:val="7F532C"/>
                  <w:sz w:val="16"/>
                  <w:szCs w:val="16"/>
                </w:rPr>
                <w:t>Macro-Secondary Analysis</w:t>
              </w:r>
            </w:hyperlink>
          </w:p>
          <w:p w14:paraId="3E4E22F8" w14:textId="77777777" w:rsidR="00B700CE" w:rsidRPr="00EF2FBB" w:rsidRDefault="003B5598" w:rsidP="009F1847">
            <w:pPr>
              <w:pStyle w:val="ListParagraph"/>
              <w:numPr>
                <w:ilvl w:val="0"/>
                <w:numId w:val="19"/>
              </w:numPr>
              <w:spacing w:after="100"/>
              <w:contextualSpacing/>
              <w:rPr>
                <w:rFonts w:ascii="Verdana" w:hAnsi="Verdana" w:cs="Times New Roman"/>
                <w:sz w:val="16"/>
                <w:szCs w:val="16"/>
              </w:rPr>
            </w:pPr>
            <w:hyperlink r:id="rId23" w:history="1">
              <w:r w:rsidR="00B700CE" w:rsidRPr="00EF2FBB">
                <w:rPr>
                  <w:rFonts w:ascii="Verdana" w:hAnsi="Verdana" w:cs="Times New Roman"/>
                  <w:color w:val="7F532C"/>
                  <w:sz w:val="16"/>
                  <w:szCs w:val="16"/>
                </w:rPr>
                <w:t>Policy Analysis</w:t>
              </w:r>
            </w:hyperlink>
          </w:p>
          <w:p w14:paraId="56A065A6" w14:textId="77777777" w:rsidR="00B700CE" w:rsidRDefault="003B5598" w:rsidP="009F1847">
            <w:pPr>
              <w:pStyle w:val="ListParagraph"/>
              <w:numPr>
                <w:ilvl w:val="0"/>
                <w:numId w:val="19"/>
              </w:numPr>
              <w:spacing w:after="100"/>
              <w:contextualSpacing/>
              <w:rPr>
                <w:rFonts w:ascii="Verdana" w:hAnsi="Verdana" w:cs="Times New Roman"/>
                <w:sz w:val="16"/>
                <w:szCs w:val="16"/>
              </w:rPr>
            </w:pPr>
            <w:hyperlink r:id="rId24" w:history="1">
              <w:r w:rsidR="00B700CE" w:rsidRPr="00EF2FBB">
                <w:rPr>
                  <w:rFonts w:ascii="Verdana" w:hAnsi="Verdana" w:cs="Times New Roman"/>
                  <w:color w:val="7F532C"/>
                  <w:sz w:val="16"/>
                  <w:szCs w:val="16"/>
                </w:rPr>
                <w:t>Governance Analysis</w:t>
              </w:r>
            </w:hyperlink>
          </w:p>
          <w:p w14:paraId="62687E2C" w14:textId="77777777" w:rsidR="00B700CE" w:rsidRPr="00EF2FBB" w:rsidRDefault="003B5598" w:rsidP="009F1847">
            <w:pPr>
              <w:pStyle w:val="ListParagraph"/>
              <w:numPr>
                <w:ilvl w:val="0"/>
                <w:numId w:val="19"/>
              </w:numPr>
              <w:spacing w:after="100"/>
              <w:contextualSpacing/>
              <w:rPr>
                <w:rFonts w:ascii="Verdana" w:hAnsi="Verdana" w:cs="Times New Roman"/>
                <w:sz w:val="16"/>
                <w:szCs w:val="16"/>
              </w:rPr>
            </w:pPr>
            <w:hyperlink r:id="rId25" w:history="1">
              <w:r w:rsidR="00B700CE" w:rsidRPr="00EF2FBB">
                <w:rPr>
                  <w:rFonts w:ascii="Verdana" w:hAnsi="Verdana" w:cs="Times New Roman"/>
                  <w:color w:val="7F532C"/>
                  <w:sz w:val="16"/>
                  <w:szCs w:val="16"/>
                </w:rPr>
                <w:t>Gender Norms and Trends</w:t>
              </w:r>
            </w:hyperlink>
          </w:p>
          <w:p w14:paraId="5DBD5B43" w14:textId="77777777" w:rsidR="00B700CE" w:rsidRPr="00EF2FBB" w:rsidRDefault="00B700CE" w:rsidP="009F1847">
            <w:pPr>
              <w:spacing w:after="100"/>
              <w:rPr>
                <w:rFonts w:ascii="Verdana" w:hAnsi="Verdana"/>
                <w:b/>
                <w:sz w:val="16"/>
                <w:szCs w:val="16"/>
              </w:rPr>
            </w:pPr>
            <w:r>
              <w:rPr>
                <w:rFonts w:ascii="Verdana" w:hAnsi="Verdana"/>
                <w:b/>
                <w:sz w:val="16"/>
                <w:szCs w:val="16"/>
              </w:rPr>
              <w:t>Community Dynamics</w:t>
            </w:r>
          </w:p>
          <w:p w14:paraId="44630E27" w14:textId="77777777" w:rsidR="00B700CE" w:rsidRPr="00EF2FBB" w:rsidRDefault="003B5598" w:rsidP="009F1847">
            <w:pPr>
              <w:pStyle w:val="ListParagraph"/>
              <w:numPr>
                <w:ilvl w:val="0"/>
                <w:numId w:val="18"/>
              </w:numPr>
              <w:spacing w:after="100"/>
              <w:contextualSpacing/>
              <w:rPr>
                <w:rFonts w:ascii="Verdana" w:hAnsi="Verdana" w:cs="Times New Roman"/>
                <w:sz w:val="16"/>
                <w:szCs w:val="16"/>
              </w:rPr>
            </w:pPr>
            <w:hyperlink r:id="rId26" w:history="1">
              <w:r w:rsidR="00B700CE" w:rsidRPr="00EF2FBB">
                <w:rPr>
                  <w:rFonts w:ascii="Verdana" w:hAnsi="Verdana" w:cs="Times New Roman"/>
                  <w:color w:val="7F532C"/>
                  <w:sz w:val="16"/>
                  <w:szCs w:val="16"/>
                </w:rPr>
                <w:t>Network Analysis</w:t>
              </w:r>
            </w:hyperlink>
          </w:p>
          <w:p w14:paraId="2722CED4" w14:textId="77777777" w:rsidR="00B700CE" w:rsidRPr="00EF2FBB" w:rsidRDefault="003B5598" w:rsidP="009F1847">
            <w:pPr>
              <w:pStyle w:val="ListParagraph"/>
              <w:numPr>
                <w:ilvl w:val="0"/>
                <w:numId w:val="18"/>
              </w:numPr>
              <w:spacing w:after="100"/>
              <w:contextualSpacing/>
              <w:rPr>
                <w:rFonts w:ascii="Verdana" w:hAnsi="Verdana" w:cs="Times New Roman"/>
                <w:sz w:val="16"/>
                <w:szCs w:val="16"/>
              </w:rPr>
            </w:pPr>
            <w:hyperlink r:id="rId27" w:history="1">
              <w:r w:rsidR="00B700CE" w:rsidRPr="00EF2FBB">
                <w:rPr>
                  <w:rFonts w:ascii="Verdana" w:hAnsi="Verdana" w:cs="Times New Roman"/>
                  <w:color w:val="7F532C"/>
                  <w:sz w:val="16"/>
                  <w:szCs w:val="16"/>
                </w:rPr>
                <w:t>Wage Analysis</w:t>
              </w:r>
            </w:hyperlink>
            <w:r w:rsidR="00B700CE" w:rsidRPr="00EF2FBB">
              <w:rPr>
                <w:rFonts w:ascii="Verdana" w:hAnsi="Verdana" w:cs="Times New Roman"/>
                <w:sz w:val="16"/>
                <w:szCs w:val="16"/>
              </w:rPr>
              <w:t>, </w:t>
            </w:r>
            <w:hyperlink r:id="rId28" w:history="1">
              <w:r w:rsidR="00B700CE" w:rsidRPr="00EF2FBB">
                <w:rPr>
                  <w:rFonts w:ascii="Verdana" w:hAnsi="Verdana" w:cs="Times New Roman"/>
                  <w:color w:val="7F532C"/>
                  <w:sz w:val="16"/>
                  <w:szCs w:val="16"/>
                </w:rPr>
                <w:t>Crop Matrix</w:t>
              </w:r>
            </w:hyperlink>
          </w:p>
          <w:p w14:paraId="7D655AA0" w14:textId="77777777" w:rsidR="00B700CE" w:rsidRDefault="003B5598" w:rsidP="009F1847">
            <w:pPr>
              <w:pStyle w:val="ListParagraph"/>
              <w:numPr>
                <w:ilvl w:val="0"/>
                <w:numId w:val="18"/>
              </w:numPr>
              <w:spacing w:after="100"/>
              <w:contextualSpacing/>
              <w:rPr>
                <w:rFonts w:ascii="Verdana" w:hAnsi="Verdana" w:cs="Times New Roman"/>
                <w:sz w:val="16"/>
                <w:szCs w:val="16"/>
              </w:rPr>
            </w:pPr>
            <w:hyperlink r:id="rId29" w:history="1">
              <w:r w:rsidR="00B700CE" w:rsidRPr="00EF2FBB">
                <w:rPr>
                  <w:rFonts w:ascii="Verdana" w:hAnsi="Verdana" w:cs="Times New Roman"/>
                  <w:color w:val="7F532C"/>
                  <w:sz w:val="16"/>
                  <w:szCs w:val="16"/>
                </w:rPr>
                <w:t>Exploitation Analysis</w:t>
              </w:r>
            </w:hyperlink>
          </w:p>
          <w:p w14:paraId="3452B47F" w14:textId="77777777" w:rsidR="00B700CE" w:rsidRDefault="003B5598" w:rsidP="009F1847">
            <w:pPr>
              <w:pStyle w:val="ListParagraph"/>
              <w:numPr>
                <w:ilvl w:val="0"/>
                <w:numId w:val="18"/>
              </w:numPr>
              <w:spacing w:after="100"/>
              <w:contextualSpacing/>
              <w:rPr>
                <w:rFonts w:ascii="Verdana" w:hAnsi="Verdana" w:cs="Times New Roman"/>
                <w:sz w:val="16"/>
                <w:szCs w:val="16"/>
              </w:rPr>
            </w:pPr>
            <w:hyperlink r:id="rId30" w:history="1">
              <w:r w:rsidR="00B700CE" w:rsidRPr="00EF2FBB">
                <w:rPr>
                  <w:rFonts w:ascii="Verdana" w:hAnsi="Verdana" w:cs="Times New Roman"/>
                  <w:color w:val="7F532C"/>
                  <w:sz w:val="16"/>
                  <w:szCs w:val="16"/>
                </w:rPr>
                <w:t>Seasonal Calendars</w:t>
              </w:r>
            </w:hyperlink>
          </w:p>
          <w:p w14:paraId="63E33617" w14:textId="77777777" w:rsidR="00B700CE" w:rsidRPr="00EF2FBB" w:rsidRDefault="003B5598" w:rsidP="009F1847">
            <w:pPr>
              <w:pStyle w:val="ListParagraph"/>
              <w:numPr>
                <w:ilvl w:val="0"/>
                <w:numId w:val="18"/>
              </w:numPr>
              <w:spacing w:after="100"/>
              <w:contextualSpacing/>
              <w:rPr>
                <w:rFonts w:ascii="Verdana" w:hAnsi="Verdana" w:cs="Times New Roman"/>
                <w:sz w:val="16"/>
                <w:szCs w:val="16"/>
              </w:rPr>
            </w:pPr>
            <w:hyperlink r:id="rId31" w:history="1">
              <w:r w:rsidR="00B700CE" w:rsidRPr="00EF2FBB">
                <w:rPr>
                  <w:rFonts w:ascii="Verdana" w:hAnsi="Verdana" w:cs="Times New Roman"/>
                  <w:color w:val="7F532C"/>
                  <w:sz w:val="16"/>
                  <w:szCs w:val="16"/>
                </w:rPr>
                <w:t>Dependency/</w:t>
              </w:r>
              <w:r w:rsidR="00B700CE">
                <w:rPr>
                  <w:rFonts w:ascii="Verdana" w:hAnsi="Verdana" w:cs="Times New Roman"/>
                  <w:color w:val="7F532C"/>
                  <w:sz w:val="16"/>
                  <w:szCs w:val="16"/>
                </w:rPr>
                <w:t xml:space="preserve"> </w:t>
              </w:r>
              <w:r w:rsidR="00B700CE" w:rsidRPr="00EF2FBB">
                <w:rPr>
                  <w:rFonts w:ascii="Verdana" w:hAnsi="Verdana" w:cs="Times New Roman"/>
                  <w:color w:val="7F532C"/>
                  <w:sz w:val="16"/>
                  <w:szCs w:val="16"/>
                </w:rPr>
                <w:t>Influence Mapping</w:t>
              </w:r>
            </w:hyperlink>
          </w:p>
          <w:p w14:paraId="1E9EF4E9" w14:textId="77777777" w:rsidR="00B700CE" w:rsidRDefault="003B5598" w:rsidP="009F1847">
            <w:pPr>
              <w:pStyle w:val="ListParagraph"/>
              <w:numPr>
                <w:ilvl w:val="0"/>
                <w:numId w:val="18"/>
              </w:numPr>
              <w:spacing w:after="100"/>
              <w:contextualSpacing/>
              <w:rPr>
                <w:rFonts w:ascii="Verdana" w:hAnsi="Verdana" w:cs="Times New Roman"/>
                <w:sz w:val="16"/>
                <w:szCs w:val="16"/>
              </w:rPr>
            </w:pPr>
            <w:hyperlink r:id="rId32" w:history="1">
              <w:r w:rsidR="00B700CE" w:rsidRPr="00EF2FBB">
                <w:rPr>
                  <w:rFonts w:ascii="Verdana" w:hAnsi="Verdana" w:cs="Times New Roman"/>
                  <w:color w:val="7F532C"/>
                  <w:sz w:val="16"/>
                  <w:szCs w:val="16"/>
                </w:rPr>
                <w:t>Key Informant Interviews</w:t>
              </w:r>
            </w:hyperlink>
          </w:p>
          <w:p w14:paraId="53265F57" w14:textId="77777777" w:rsidR="00B700CE" w:rsidRPr="00F00275" w:rsidRDefault="003B5598" w:rsidP="009F1847">
            <w:pPr>
              <w:pStyle w:val="ListParagraph"/>
              <w:numPr>
                <w:ilvl w:val="0"/>
                <w:numId w:val="18"/>
              </w:numPr>
              <w:spacing w:after="100"/>
              <w:contextualSpacing/>
              <w:rPr>
                <w:rFonts w:ascii="Verdana" w:hAnsi="Verdana" w:cs="Times New Roman"/>
                <w:sz w:val="16"/>
                <w:szCs w:val="16"/>
              </w:rPr>
            </w:pPr>
            <w:hyperlink r:id="rId33" w:history="1">
              <w:r w:rsidR="00B700CE" w:rsidRPr="00F00275">
                <w:rPr>
                  <w:rFonts w:ascii="Verdana" w:hAnsi="Verdana" w:cs="Times New Roman"/>
                  <w:color w:val="7F532C"/>
                  <w:sz w:val="16"/>
                  <w:szCs w:val="16"/>
                </w:rPr>
                <w:t>Field Observation</w:t>
              </w:r>
            </w:hyperlink>
          </w:p>
          <w:p w14:paraId="02247E80" w14:textId="77777777" w:rsidR="00B700CE" w:rsidRPr="00EF2FBB" w:rsidRDefault="00B700CE" w:rsidP="009F1847">
            <w:pPr>
              <w:spacing w:after="100"/>
              <w:rPr>
                <w:rFonts w:ascii="Verdana" w:hAnsi="Verdana"/>
                <w:b/>
                <w:sz w:val="16"/>
                <w:szCs w:val="16"/>
              </w:rPr>
            </w:pPr>
            <w:r w:rsidRPr="00EF2FBB">
              <w:rPr>
                <w:rFonts w:ascii="Verdana" w:hAnsi="Verdana"/>
                <w:b/>
                <w:sz w:val="16"/>
                <w:szCs w:val="16"/>
              </w:rPr>
              <w:t>Household Dynamics</w:t>
            </w:r>
          </w:p>
          <w:p w14:paraId="4D15AB92" w14:textId="77777777" w:rsidR="00B700CE" w:rsidRPr="00EF2FBB" w:rsidRDefault="003B5598" w:rsidP="009F1847">
            <w:pPr>
              <w:pStyle w:val="ListParagraph"/>
              <w:numPr>
                <w:ilvl w:val="0"/>
                <w:numId w:val="17"/>
              </w:numPr>
              <w:spacing w:after="100"/>
              <w:contextualSpacing/>
              <w:rPr>
                <w:rFonts w:ascii="Verdana" w:hAnsi="Verdana" w:cs="Times New Roman"/>
                <w:sz w:val="16"/>
                <w:szCs w:val="16"/>
              </w:rPr>
            </w:pPr>
            <w:hyperlink r:id="rId34" w:history="1">
              <w:r w:rsidR="00B700CE" w:rsidRPr="00EF2FBB">
                <w:rPr>
                  <w:rFonts w:ascii="Verdana" w:hAnsi="Verdana" w:cs="Times New Roman"/>
                  <w:color w:val="7F532C"/>
                  <w:sz w:val="16"/>
                  <w:szCs w:val="16"/>
                </w:rPr>
                <w:t>Intra-Household Decision-Making</w:t>
              </w:r>
            </w:hyperlink>
          </w:p>
          <w:p w14:paraId="5363ED49" w14:textId="77777777" w:rsidR="00B700CE" w:rsidRPr="00EF2FBB" w:rsidRDefault="003B5598" w:rsidP="009F1847">
            <w:pPr>
              <w:pStyle w:val="ListParagraph"/>
              <w:numPr>
                <w:ilvl w:val="0"/>
                <w:numId w:val="17"/>
              </w:numPr>
              <w:spacing w:after="100"/>
              <w:contextualSpacing/>
              <w:rPr>
                <w:rFonts w:ascii="Verdana" w:hAnsi="Verdana" w:cs="Times New Roman"/>
                <w:sz w:val="16"/>
                <w:szCs w:val="16"/>
              </w:rPr>
            </w:pPr>
            <w:hyperlink r:id="rId35" w:history="1">
              <w:r w:rsidR="00B700CE" w:rsidRPr="00EF2FBB">
                <w:rPr>
                  <w:rFonts w:ascii="Verdana" w:hAnsi="Verdana" w:cs="Times New Roman"/>
                  <w:color w:val="7F532C"/>
                  <w:sz w:val="16"/>
                  <w:szCs w:val="16"/>
                </w:rPr>
                <w:t>Income and Expenditures Matrices or Pie Charts</w:t>
              </w:r>
            </w:hyperlink>
          </w:p>
          <w:p w14:paraId="3B92F3EB" w14:textId="77777777" w:rsidR="00B700CE" w:rsidRPr="00F00275" w:rsidRDefault="003B5598" w:rsidP="009F1847">
            <w:pPr>
              <w:pStyle w:val="ListParagraph"/>
              <w:numPr>
                <w:ilvl w:val="0"/>
                <w:numId w:val="17"/>
              </w:numPr>
              <w:spacing w:after="100"/>
              <w:contextualSpacing/>
              <w:rPr>
                <w:rFonts w:ascii="Verdana" w:hAnsi="Verdana" w:cs="Times New Roman"/>
                <w:sz w:val="16"/>
                <w:szCs w:val="16"/>
              </w:rPr>
            </w:pPr>
            <w:hyperlink r:id="rId36" w:history="1">
              <w:r w:rsidR="00B700CE" w:rsidRPr="00EF2FBB">
                <w:rPr>
                  <w:rFonts w:ascii="Verdana" w:hAnsi="Verdana" w:cs="Times New Roman"/>
                  <w:color w:val="7F532C"/>
                  <w:sz w:val="16"/>
                  <w:szCs w:val="16"/>
                </w:rPr>
                <w:t>Daily Time Use</w:t>
              </w:r>
            </w:hyperlink>
          </w:p>
        </w:tc>
      </w:tr>
    </w:tbl>
    <w:p w14:paraId="4F60C935" w14:textId="1B929AA0" w:rsidR="002E7079" w:rsidRPr="0059249C" w:rsidRDefault="00B02D98" w:rsidP="002E7079">
      <w:pPr>
        <w:rPr>
          <w:rFonts w:ascii="Calibri" w:hAnsi="Calibri"/>
          <w:sz w:val="22"/>
          <w:szCs w:val="22"/>
        </w:rPr>
      </w:pPr>
      <w:r>
        <w:rPr>
          <w:b/>
          <w:i/>
          <w:noProof/>
          <w:color w:val="000000" w:themeColor="text1"/>
        </w:rPr>
        <mc:AlternateContent>
          <mc:Choice Requires="wps">
            <w:drawing>
              <wp:anchor distT="0" distB="0" distL="114300" distR="114300" simplePos="0" relativeHeight="251663872" behindDoc="0" locked="0" layoutInCell="1" allowOverlap="1" wp14:anchorId="775F997D" wp14:editId="613A261E">
                <wp:simplePos x="0" y="0"/>
                <wp:positionH relativeFrom="column">
                  <wp:posOffset>-1270</wp:posOffset>
                </wp:positionH>
                <wp:positionV relativeFrom="paragraph">
                  <wp:posOffset>-1905</wp:posOffset>
                </wp:positionV>
                <wp:extent cx="1143000" cy="8458200"/>
                <wp:effectExtent l="0" t="0" r="25400" b="254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8458200"/>
                        </a:xfrm>
                        <a:prstGeom prst="rect">
                          <a:avLst/>
                        </a:prstGeom>
                        <a:solidFill>
                          <a:schemeClr val="accent3">
                            <a:alpha val="49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3">
                            <a:shade val="50000"/>
                          </a:schemeClr>
                        </a:lnRef>
                        <a:fillRef idx="1">
                          <a:schemeClr val="accent3"/>
                        </a:fillRef>
                        <a:effectRef idx="0">
                          <a:schemeClr val="accent3"/>
                        </a:effectRef>
                        <a:fontRef idx="minor">
                          <a:schemeClr val="lt1"/>
                        </a:fontRef>
                      </wps:style>
                      <wps:txbx>
                        <w:txbxContent>
                          <w:p w14:paraId="46D986FD" w14:textId="77777777" w:rsidR="003B5598" w:rsidRPr="00FA3AC5" w:rsidRDefault="003B5598" w:rsidP="00E12BD2">
                            <w:pPr>
                              <w:jc w:val="both"/>
                              <w:rPr>
                                <w:rFonts w:ascii="Verdana" w:hAnsi="Verdana"/>
                                <w:b/>
                                <w:i/>
                                <w:color w:val="000000" w:themeColor="text1"/>
                                <w:sz w:val="16"/>
                                <w:szCs w:val="16"/>
                              </w:rPr>
                            </w:pPr>
                            <w:r w:rsidRPr="00FA3AC5">
                              <w:rPr>
                                <w:rFonts w:ascii="Verdana" w:hAnsi="Verdana"/>
                                <w:b/>
                                <w:i/>
                                <w:color w:val="000000" w:themeColor="text1"/>
                                <w:sz w:val="16"/>
                                <w:szCs w:val="16"/>
                              </w:rPr>
                              <w:t>REMINDER: Situating Analysis in Broader Context</w:t>
                            </w:r>
                          </w:p>
                          <w:p w14:paraId="221C720D" w14:textId="77777777" w:rsidR="003B5598" w:rsidRPr="00FA3AC5" w:rsidRDefault="003B5598" w:rsidP="00E12BD2">
                            <w:pPr>
                              <w:jc w:val="both"/>
                              <w:rPr>
                                <w:rFonts w:ascii="Verdana" w:hAnsi="Verdana"/>
                                <w:b/>
                                <w:i/>
                                <w:color w:val="000000" w:themeColor="text1"/>
                                <w:sz w:val="16"/>
                                <w:szCs w:val="16"/>
                              </w:rPr>
                            </w:pPr>
                          </w:p>
                          <w:p w14:paraId="385023E8" w14:textId="77777777" w:rsidR="003B5598" w:rsidRPr="00FA3AC5" w:rsidRDefault="003B5598" w:rsidP="00E12BD2">
                            <w:pPr>
                              <w:jc w:val="both"/>
                              <w:rPr>
                                <w:rFonts w:ascii="Verdana" w:hAnsi="Verdana"/>
                                <w:color w:val="000000" w:themeColor="text1"/>
                                <w:sz w:val="16"/>
                                <w:szCs w:val="16"/>
                              </w:rPr>
                            </w:pPr>
                            <w:r w:rsidRPr="00FA3AC5">
                              <w:rPr>
                                <w:rFonts w:ascii="Verdana" w:hAnsi="Verdana"/>
                                <w:color w:val="000000" w:themeColor="text1"/>
                                <w:sz w:val="16"/>
                                <w:szCs w:val="16"/>
                              </w:rPr>
                              <w:t>Across each area of inquiry, consider how gender relations interact with the analysis of broader context in relation to gender:</w:t>
                            </w:r>
                          </w:p>
                          <w:p w14:paraId="757E442F" w14:textId="77777777" w:rsidR="003B5598" w:rsidRPr="00FA3AC5" w:rsidRDefault="003B5598" w:rsidP="00E12BD2">
                            <w:pPr>
                              <w:jc w:val="both"/>
                              <w:rPr>
                                <w:rFonts w:ascii="Verdana" w:hAnsi="Verdana"/>
                                <w:color w:val="000000" w:themeColor="text1"/>
                                <w:sz w:val="16"/>
                                <w:szCs w:val="16"/>
                              </w:rPr>
                            </w:pPr>
                          </w:p>
                          <w:p w14:paraId="080AB52A" w14:textId="77777777" w:rsidR="003B5598" w:rsidRPr="00FA3AC5" w:rsidRDefault="003B5598" w:rsidP="00E12BD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1. Cultural norms and values </w:t>
                            </w:r>
                          </w:p>
                          <w:p w14:paraId="1DD4C9ED" w14:textId="77777777" w:rsidR="003B5598" w:rsidRPr="00FA3AC5" w:rsidRDefault="003B5598" w:rsidP="00E12BD2">
                            <w:pPr>
                              <w:spacing w:after="100"/>
                              <w:jc w:val="both"/>
                              <w:rPr>
                                <w:rFonts w:ascii="Verdana" w:hAnsi="Verdana" w:cs="Arial"/>
                                <w:color w:val="000000" w:themeColor="text1"/>
                                <w:sz w:val="16"/>
                                <w:szCs w:val="16"/>
                              </w:rPr>
                            </w:pPr>
                          </w:p>
                          <w:p w14:paraId="07534F62" w14:textId="77777777" w:rsidR="003B5598" w:rsidRPr="00FA3AC5" w:rsidRDefault="003B5598" w:rsidP="00E12BD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2. Policies and laws related to human rights, especially implementation pertinent to women’s rights </w:t>
                            </w:r>
                          </w:p>
                          <w:p w14:paraId="2219249E" w14:textId="77777777" w:rsidR="003B5598" w:rsidRPr="00FA3AC5" w:rsidRDefault="003B5598" w:rsidP="00E12BD2">
                            <w:pPr>
                              <w:spacing w:after="100"/>
                              <w:jc w:val="both"/>
                              <w:rPr>
                                <w:rFonts w:ascii="Verdana" w:hAnsi="Verdana" w:cs="Arial"/>
                                <w:color w:val="000000" w:themeColor="text1"/>
                                <w:sz w:val="16"/>
                                <w:szCs w:val="16"/>
                              </w:rPr>
                            </w:pPr>
                          </w:p>
                          <w:p w14:paraId="399E75D9" w14:textId="77777777" w:rsidR="003B5598" w:rsidRPr="00FA3AC5" w:rsidRDefault="003B5598" w:rsidP="00E12BD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3. Information on edu. attainment, literacy, incomes and livelihoods, mobility, workload, health, nutrition, morbidity/mortality, violence, etc., by sex.</w:t>
                            </w:r>
                          </w:p>
                          <w:p w14:paraId="0F1BE55E" w14:textId="77777777" w:rsidR="003B5598" w:rsidRPr="00FA3AC5" w:rsidRDefault="003B5598" w:rsidP="00E12BD2">
                            <w:pPr>
                              <w:spacing w:after="100"/>
                              <w:jc w:val="both"/>
                              <w:rPr>
                                <w:rFonts w:ascii="Verdana" w:hAnsi="Verdana" w:cs="Arial"/>
                                <w:color w:val="000000" w:themeColor="text1"/>
                                <w:sz w:val="16"/>
                                <w:szCs w:val="16"/>
                              </w:rPr>
                            </w:pPr>
                          </w:p>
                          <w:p w14:paraId="3C3B1154" w14:textId="77777777" w:rsidR="003B5598" w:rsidRPr="00FA3AC5" w:rsidRDefault="003B5598" w:rsidP="00E12BD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4. Experiences, attitudes, opinions of critical groups and actors in the context, and their relations with one another as well as with groups of women.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28" type="#_x0000_t202" style="position:absolute;margin-left:-.1pt;margin-top:-.15pt;width:90pt;height:6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cL2AIAABcGAAAOAAAAZHJzL2Uyb0RvYy54bWysVFtv2yAUfp+0/4B4T22nTptEdSo3VaZJ&#10;UVutnfpMMNTWMDAgibNp/30HcNKsjfYw7cUGzndu37lcXXetQBtmbKNkgbOzFCMmqaoa+VLgr0+L&#10;wRgj64isiFCSFXjHLL6effxwtdVTNlS1EhUzCIxIO93qAtfO6WmSWFqzltgzpZkEIVemJQ6u5iWp&#10;DNmC9VYkwzS9SLbKVNooyqyF19soxLNgn3NG3T3nljkkCgyxufA14bvy32R2RaYvhui6oX0Y5B+i&#10;aEkjwenB1C1xBK1N885U21CjrOLujKo2UZw3lIUcIJssfZPNY000C7kAOVYfaLL/zyy92zwY1FQF&#10;nmAkSQslemKdQzeqQxPPzlbbKYAeNcBcB89Q5ZCp1UtFv1mAJEeYqGAB7dnouGn9H/JEoAgF2B1I&#10;916ot5bl52kKIgqycT4aQ1m94+RVXRvrPjHVIn8osIGqhhDIZmldhO4h3ptVoqkWjRDh4juJzYVB&#10;GwI9QChl0p1HdaFrEp/ziQ8hmgq95zVCDH8YExIgZAqhg+P+FMv8cz66HJaXo8ngohxlgzxLx4Oy&#10;TIeD20WZlmm+mE/ym1+9h71+IC5y5Sm0bieYtyrkF8ahKMDOMER6COl9ErYmFYvPI8jhdBLBoLfM&#10;gZWD7b6OpwmKXPT4kGqYpoNy+rfAojLbawTPSrqDcttIZU4ZEC7rOeIR33dXT41nyXWrLjTs0CP9&#10;y0pVO+hOo+J0W00XDTTKklj3QAyMMzQXrCh3Dx8u1LbAqj9hVCvz49S7x8OUgRSjLayHAtvva2IY&#10;RuKzhPmbZHnu90m45FB7uJhjyepYItftXEH3ZbAMNQ1Hj3dif+RGtc+wyUrvFUREUvBdYLc/zl1c&#10;WrAJKSvLAIINoolbykdN90Ppx+CpeyZG97PioNfu1H6RkOmbkYlYXx+pyrVTvAnz9Mpqzz9snzAN&#10;/ab06+34HlCv+3z2GwAA//8DAFBLAwQUAAYACAAAACEA/EdIduAAAAAIAQAADwAAAGRycy9kb3du&#10;cmV2LnhtbEyPQUvDQBCF74L/YRnBi7SbNGI1ZlNEUPCgYBXR2zY7zcZmZ0N2u43/3ulJTzPDe7z5&#10;XrWaXC8SjqHzpCCfZyCQGm86ahW8vz3MrkGEqMno3hMq+MEAq/r0pNKl8Qd6xbSOreAQCqVWYGMc&#10;SilDY9HpMPcDEmtbPzod+RxbaUZ94HDXy0WWXUmnO+IPVg94b7HZrfdOwWX+8p0V9is97j6fP6aL&#10;mEJ62ip1fjbd3YKIOMU/MxzxGR1qZtr4PZkgegWzBRt5FCCO6vKGi2x4KYp8CbKu5P8C9S8AAAD/&#10;/wMAUEsBAi0AFAAGAAgAAAAhALaDOJL+AAAA4QEAABMAAAAAAAAAAAAAAAAAAAAAAFtDb250ZW50&#10;X1R5cGVzXS54bWxQSwECLQAUAAYACAAAACEAOP0h/9YAAACUAQAACwAAAAAAAAAAAAAAAAAvAQAA&#10;X3JlbHMvLnJlbHNQSwECLQAUAAYACAAAACEAWieXC9gCAAAXBgAADgAAAAAAAAAAAAAAAAAuAgAA&#10;ZHJzL2Uyb0RvYy54bWxQSwECLQAUAAYACAAAACEA/EdIduAAAAAIAQAADwAAAAAAAAAAAAAAAAAy&#10;BQAAZHJzL2Rvd25yZXYueG1sUEsFBgAAAAAEAAQA8wAAAD8GAAAAAA==&#10;" fillcolor="#e94a00 [3206]" strokecolor="#742400 [1606]" strokeweight="2pt">
                <v:fill opacity="32125f"/>
                <v:path arrowok="t"/>
                <v:textbox>
                  <w:txbxContent>
                    <w:p w14:paraId="46D986FD" w14:textId="77777777" w:rsidR="003B5598" w:rsidRPr="00FA3AC5" w:rsidRDefault="003B5598" w:rsidP="00E12BD2">
                      <w:pPr>
                        <w:jc w:val="both"/>
                        <w:rPr>
                          <w:rFonts w:ascii="Verdana" w:hAnsi="Verdana"/>
                          <w:b/>
                          <w:i/>
                          <w:color w:val="000000" w:themeColor="text1"/>
                          <w:sz w:val="16"/>
                          <w:szCs w:val="16"/>
                        </w:rPr>
                      </w:pPr>
                      <w:r w:rsidRPr="00FA3AC5">
                        <w:rPr>
                          <w:rFonts w:ascii="Verdana" w:hAnsi="Verdana"/>
                          <w:b/>
                          <w:i/>
                          <w:color w:val="000000" w:themeColor="text1"/>
                          <w:sz w:val="16"/>
                          <w:szCs w:val="16"/>
                        </w:rPr>
                        <w:t>REMINDER: Situating Analysis in Broader Context</w:t>
                      </w:r>
                    </w:p>
                    <w:p w14:paraId="221C720D" w14:textId="77777777" w:rsidR="003B5598" w:rsidRPr="00FA3AC5" w:rsidRDefault="003B5598" w:rsidP="00E12BD2">
                      <w:pPr>
                        <w:jc w:val="both"/>
                        <w:rPr>
                          <w:rFonts w:ascii="Verdana" w:hAnsi="Verdana"/>
                          <w:b/>
                          <w:i/>
                          <w:color w:val="000000" w:themeColor="text1"/>
                          <w:sz w:val="16"/>
                          <w:szCs w:val="16"/>
                        </w:rPr>
                      </w:pPr>
                    </w:p>
                    <w:p w14:paraId="385023E8" w14:textId="77777777" w:rsidR="003B5598" w:rsidRPr="00FA3AC5" w:rsidRDefault="003B5598" w:rsidP="00E12BD2">
                      <w:pPr>
                        <w:jc w:val="both"/>
                        <w:rPr>
                          <w:rFonts w:ascii="Verdana" w:hAnsi="Verdana"/>
                          <w:color w:val="000000" w:themeColor="text1"/>
                          <w:sz w:val="16"/>
                          <w:szCs w:val="16"/>
                        </w:rPr>
                      </w:pPr>
                      <w:r w:rsidRPr="00FA3AC5">
                        <w:rPr>
                          <w:rFonts w:ascii="Verdana" w:hAnsi="Verdana"/>
                          <w:color w:val="000000" w:themeColor="text1"/>
                          <w:sz w:val="16"/>
                          <w:szCs w:val="16"/>
                        </w:rPr>
                        <w:t>Across each area of inquiry, consider how gender relations interact with the analysis of broader context in relation to gender:</w:t>
                      </w:r>
                    </w:p>
                    <w:p w14:paraId="757E442F" w14:textId="77777777" w:rsidR="003B5598" w:rsidRPr="00FA3AC5" w:rsidRDefault="003B5598" w:rsidP="00E12BD2">
                      <w:pPr>
                        <w:jc w:val="both"/>
                        <w:rPr>
                          <w:rFonts w:ascii="Verdana" w:hAnsi="Verdana"/>
                          <w:color w:val="000000" w:themeColor="text1"/>
                          <w:sz w:val="16"/>
                          <w:szCs w:val="16"/>
                        </w:rPr>
                      </w:pPr>
                    </w:p>
                    <w:p w14:paraId="080AB52A" w14:textId="77777777" w:rsidR="003B5598" w:rsidRPr="00FA3AC5" w:rsidRDefault="003B5598" w:rsidP="00E12BD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1. Cultural norms and values </w:t>
                      </w:r>
                    </w:p>
                    <w:p w14:paraId="1DD4C9ED" w14:textId="77777777" w:rsidR="003B5598" w:rsidRPr="00FA3AC5" w:rsidRDefault="003B5598" w:rsidP="00E12BD2">
                      <w:pPr>
                        <w:spacing w:after="100"/>
                        <w:jc w:val="both"/>
                        <w:rPr>
                          <w:rFonts w:ascii="Verdana" w:hAnsi="Verdana" w:cs="Arial"/>
                          <w:color w:val="000000" w:themeColor="text1"/>
                          <w:sz w:val="16"/>
                          <w:szCs w:val="16"/>
                        </w:rPr>
                      </w:pPr>
                    </w:p>
                    <w:p w14:paraId="07534F62" w14:textId="77777777" w:rsidR="003B5598" w:rsidRPr="00FA3AC5" w:rsidRDefault="003B5598" w:rsidP="00E12BD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2. Policies and laws related to human rights, especially implementation pertinent to women’s rights </w:t>
                      </w:r>
                    </w:p>
                    <w:p w14:paraId="2219249E" w14:textId="77777777" w:rsidR="003B5598" w:rsidRPr="00FA3AC5" w:rsidRDefault="003B5598" w:rsidP="00E12BD2">
                      <w:pPr>
                        <w:spacing w:after="100"/>
                        <w:jc w:val="both"/>
                        <w:rPr>
                          <w:rFonts w:ascii="Verdana" w:hAnsi="Verdana" w:cs="Arial"/>
                          <w:color w:val="000000" w:themeColor="text1"/>
                          <w:sz w:val="16"/>
                          <w:szCs w:val="16"/>
                        </w:rPr>
                      </w:pPr>
                    </w:p>
                    <w:p w14:paraId="399E75D9" w14:textId="77777777" w:rsidR="003B5598" w:rsidRPr="00FA3AC5" w:rsidRDefault="003B5598" w:rsidP="00E12BD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3. Information on edu. attainment, literacy, incomes and livelihoods, mobility, workload, health, nutrition, morbidity/mortality, violence, etc., by sex.</w:t>
                      </w:r>
                    </w:p>
                    <w:p w14:paraId="0F1BE55E" w14:textId="77777777" w:rsidR="003B5598" w:rsidRPr="00FA3AC5" w:rsidRDefault="003B5598" w:rsidP="00E12BD2">
                      <w:pPr>
                        <w:spacing w:after="100"/>
                        <w:jc w:val="both"/>
                        <w:rPr>
                          <w:rFonts w:ascii="Verdana" w:hAnsi="Verdana" w:cs="Arial"/>
                          <w:color w:val="000000" w:themeColor="text1"/>
                          <w:sz w:val="16"/>
                          <w:szCs w:val="16"/>
                        </w:rPr>
                      </w:pPr>
                    </w:p>
                    <w:p w14:paraId="3C3B1154" w14:textId="77777777" w:rsidR="003B5598" w:rsidRPr="00FA3AC5" w:rsidRDefault="003B5598" w:rsidP="00E12BD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4. Experiences, attitudes, opinions of critical groups and actors in the context, and their relations with one another as well as with groups of women. </w:t>
                      </w:r>
                    </w:p>
                  </w:txbxContent>
                </v:textbox>
                <w10:wrap type="square"/>
              </v:shape>
            </w:pict>
          </mc:Fallback>
        </mc:AlternateContent>
      </w:r>
      <w:r w:rsidR="006A0368" w:rsidRPr="0059249C">
        <w:rPr>
          <w:rFonts w:ascii="Calibri" w:hAnsi="Calibri"/>
          <w:b/>
          <w:i/>
          <w:sz w:val="22"/>
          <w:szCs w:val="22"/>
        </w:rPr>
        <w:t>Special note for children and adolescents</w:t>
      </w:r>
      <w:r w:rsidR="006A0368" w:rsidRPr="0059249C">
        <w:rPr>
          <w:rFonts w:ascii="Calibri" w:hAnsi="Calibri"/>
          <w:sz w:val="22"/>
          <w:szCs w:val="22"/>
        </w:rPr>
        <w:t xml:space="preserve">: </w:t>
      </w:r>
      <w:r w:rsidR="00BE781C">
        <w:rPr>
          <w:rFonts w:ascii="Calibri" w:hAnsi="Calibri"/>
          <w:sz w:val="22"/>
          <w:szCs w:val="22"/>
        </w:rPr>
        <w:t>Girl</w:t>
      </w:r>
      <w:r w:rsidR="00726F05">
        <w:rPr>
          <w:rFonts w:ascii="Calibri" w:hAnsi="Calibri"/>
          <w:sz w:val="22"/>
          <w:szCs w:val="22"/>
        </w:rPr>
        <w:t>-</w:t>
      </w:r>
      <w:r w:rsidR="00BE781C">
        <w:rPr>
          <w:rFonts w:ascii="Calibri" w:hAnsi="Calibri"/>
          <w:sz w:val="22"/>
          <w:szCs w:val="22"/>
        </w:rPr>
        <w:t xml:space="preserve"> and b</w:t>
      </w:r>
      <w:r w:rsidR="006A0368" w:rsidRPr="0059249C">
        <w:rPr>
          <w:rFonts w:ascii="Calibri" w:hAnsi="Calibri"/>
          <w:sz w:val="22"/>
          <w:szCs w:val="22"/>
        </w:rPr>
        <w:t>oy</w:t>
      </w:r>
      <w:r w:rsidR="00BE781C">
        <w:rPr>
          <w:rFonts w:ascii="Calibri" w:hAnsi="Calibri"/>
          <w:sz w:val="22"/>
          <w:szCs w:val="22"/>
        </w:rPr>
        <w:t>-</w:t>
      </w:r>
      <w:r w:rsidR="006A0368" w:rsidRPr="0059249C">
        <w:rPr>
          <w:rFonts w:ascii="Calibri" w:hAnsi="Calibri"/>
          <w:sz w:val="22"/>
          <w:szCs w:val="22"/>
        </w:rPr>
        <w:t xml:space="preserve">children and adolescents are often socialized very differently in the household and in school settings. </w:t>
      </w:r>
    </w:p>
    <w:p w14:paraId="4F13DD5B" w14:textId="5CC6F0C0" w:rsidR="002E7079" w:rsidRPr="00BB5AA0" w:rsidRDefault="006A0368" w:rsidP="00B700CE">
      <w:pPr>
        <w:pStyle w:val="ListParagraph"/>
        <w:numPr>
          <w:ilvl w:val="0"/>
          <w:numId w:val="9"/>
        </w:numPr>
        <w:rPr>
          <w:rFonts w:ascii="Calibri" w:hAnsi="Calibri"/>
        </w:rPr>
      </w:pPr>
      <w:r w:rsidRPr="00BB5AA0">
        <w:rPr>
          <w:rFonts w:ascii="Calibri" w:hAnsi="Calibri"/>
        </w:rPr>
        <w:t>How are children socialized to be responsible for certain tasks and roles in this context</w:t>
      </w:r>
      <w:r w:rsidR="00726F05">
        <w:rPr>
          <w:rFonts w:ascii="Calibri" w:hAnsi="Calibri"/>
        </w:rPr>
        <w:t>? W</w:t>
      </w:r>
      <w:r w:rsidR="00726F05" w:rsidRPr="00BB5AA0">
        <w:rPr>
          <w:rFonts w:ascii="Calibri" w:hAnsi="Calibri"/>
        </w:rPr>
        <w:t xml:space="preserve">hy </w:t>
      </w:r>
      <w:r w:rsidRPr="00BB5AA0">
        <w:rPr>
          <w:rFonts w:ascii="Calibri" w:hAnsi="Calibri"/>
        </w:rPr>
        <w:t xml:space="preserve">are girls and boys expected to do different kinds of tasks? </w:t>
      </w:r>
    </w:p>
    <w:p w14:paraId="481FC380" w14:textId="570ED80E" w:rsidR="00284FF3" w:rsidRPr="00704229" w:rsidRDefault="006A0368" w:rsidP="00B700CE">
      <w:pPr>
        <w:pStyle w:val="ListParagraph"/>
        <w:numPr>
          <w:ilvl w:val="0"/>
          <w:numId w:val="9"/>
        </w:numPr>
        <w:rPr>
          <w:rFonts w:ascii="Calibri" w:hAnsi="Calibri"/>
        </w:rPr>
      </w:pPr>
      <w:r w:rsidRPr="00BB5AA0">
        <w:rPr>
          <w:rFonts w:ascii="Calibri" w:hAnsi="Calibri"/>
        </w:rPr>
        <w:t xml:space="preserve">How many hours a day are girls doing </w:t>
      </w:r>
      <w:r w:rsidR="00BE781C">
        <w:rPr>
          <w:rFonts w:ascii="Calibri" w:hAnsi="Calibri"/>
        </w:rPr>
        <w:t>domestic</w:t>
      </w:r>
      <w:r w:rsidR="00BE781C" w:rsidRPr="00BB5AA0">
        <w:rPr>
          <w:rFonts w:ascii="Calibri" w:hAnsi="Calibri"/>
        </w:rPr>
        <w:t xml:space="preserve"> </w:t>
      </w:r>
      <w:r w:rsidRPr="00BB5AA0">
        <w:rPr>
          <w:rFonts w:ascii="Calibri" w:hAnsi="Calibri"/>
        </w:rPr>
        <w:t>work compared to boys?</w:t>
      </w:r>
    </w:p>
    <w:p w14:paraId="059BDE5E" w14:textId="77777777" w:rsidR="00AC3211" w:rsidRPr="00726F05" w:rsidRDefault="0064646F" w:rsidP="00AA23EE">
      <w:pPr>
        <w:pStyle w:val="ListParagraph"/>
        <w:numPr>
          <w:ilvl w:val="0"/>
          <w:numId w:val="9"/>
        </w:numPr>
      </w:pPr>
      <w:r>
        <w:rPr>
          <w:rFonts w:ascii="Calibri" w:hAnsi="Calibri"/>
        </w:rPr>
        <w:t>Do household responsibilities shift to girls and/or boys when caregivers become more engaged in civic participation (including CARE’s programming) or livelihood activities?</w:t>
      </w:r>
    </w:p>
    <w:p w14:paraId="47AE7FF5" w14:textId="77777777" w:rsidR="00BE781C" w:rsidRDefault="00BE781C" w:rsidP="00AA23EE">
      <w:pPr>
        <w:pStyle w:val="ListParagraph"/>
        <w:numPr>
          <w:ilvl w:val="0"/>
          <w:numId w:val="9"/>
        </w:numPr>
      </w:pPr>
      <w:r>
        <w:rPr>
          <w:rFonts w:ascii="Calibri" w:hAnsi="Calibri"/>
        </w:rPr>
        <w:t>Are girls or boys expected to engage in income generating work outside the home to contribute to family support? If so, what types of work are they engaged in? Who controls the proceeds? Is it different for girls and for boys?</w:t>
      </w:r>
    </w:p>
    <w:p w14:paraId="36897DAA" w14:textId="010F9BB8" w:rsidR="00D039E5" w:rsidRPr="00372E28" w:rsidRDefault="00281453" w:rsidP="00FA3AC5">
      <w:pPr>
        <w:pStyle w:val="Heading4"/>
        <w:rPr>
          <w:color w:val="E94A00" w:themeColor="accent3"/>
        </w:rPr>
      </w:pPr>
      <w:r w:rsidRPr="00372E28">
        <w:rPr>
          <w:color w:val="E94A00" w:themeColor="accent3"/>
        </w:rPr>
        <w:t>Area of Inquiry</w:t>
      </w:r>
      <w:r w:rsidR="006A0368" w:rsidRPr="00372E28">
        <w:rPr>
          <w:color w:val="E94A00" w:themeColor="accent3"/>
        </w:rPr>
        <w:t xml:space="preserve"> </w:t>
      </w:r>
      <w:r w:rsidR="000D700B" w:rsidRPr="00372E28">
        <w:rPr>
          <w:color w:val="E94A00" w:themeColor="accent3"/>
        </w:rPr>
        <w:t>2</w:t>
      </w:r>
      <w:r w:rsidR="006A0368" w:rsidRPr="00372E28">
        <w:rPr>
          <w:color w:val="E94A00" w:themeColor="accent3"/>
        </w:rPr>
        <w:t xml:space="preserve">: Household decision-making </w:t>
      </w:r>
    </w:p>
    <w:p w14:paraId="5F24E05F" w14:textId="6AFA45D9" w:rsidR="00064F5B" w:rsidRPr="00064F5B" w:rsidRDefault="00064F5B" w:rsidP="00064F5B">
      <w:r w:rsidRPr="00B05D98">
        <w:rPr>
          <w:rFonts w:ascii="Calibri" w:hAnsi="Calibri"/>
          <w:sz w:val="22"/>
          <w:szCs w:val="22"/>
        </w:rPr>
        <w:t>In many societies, the household comprises the heart of private life. Within households, access to decision-making and resources can be variable although all members are affected by these decisions and practices. In many places, for example, issues of sexual relations, family planning and household spending are under the control of the male household head. Patterns of decision- making vary by place, class, caste and ethnicity. Within a given group, decision-making will vary</w:t>
      </w:r>
    </w:p>
    <w:p w14:paraId="79A7C5BB" w14:textId="539B2B29" w:rsidR="00024660" w:rsidRPr="00B02D98" w:rsidRDefault="00FA3AC5" w:rsidP="00AA23EE">
      <w:pPr>
        <w:jc w:val="both"/>
        <w:rPr>
          <w:rFonts w:ascii="Calibri" w:hAnsi="Calibri"/>
          <w:sz w:val="22"/>
          <w:szCs w:val="22"/>
        </w:rPr>
      </w:pPr>
      <w:r>
        <w:rPr>
          <w:b/>
          <w:i/>
          <w:noProof/>
          <w:color w:val="000000" w:themeColor="text1"/>
        </w:rPr>
        <w:lastRenderedPageBreak/>
        <mc:AlternateContent>
          <mc:Choice Requires="wps">
            <w:drawing>
              <wp:anchor distT="0" distB="0" distL="114300" distR="114300" simplePos="0" relativeHeight="251658752" behindDoc="0" locked="0" layoutInCell="1" allowOverlap="1" wp14:anchorId="219C5B56" wp14:editId="1C6842EF">
                <wp:simplePos x="0" y="0"/>
                <wp:positionH relativeFrom="margin">
                  <wp:align>left</wp:align>
                </wp:positionH>
                <wp:positionV relativeFrom="margin">
                  <wp:align>top</wp:align>
                </wp:positionV>
                <wp:extent cx="1143000" cy="868680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8686800"/>
                        </a:xfrm>
                        <a:prstGeom prst="rect">
                          <a:avLst/>
                        </a:prstGeom>
                        <a:solidFill>
                          <a:schemeClr val="accent4">
                            <a:alpha val="5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4">
                            <a:shade val="50000"/>
                          </a:schemeClr>
                        </a:lnRef>
                        <a:fillRef idx="1">
                          <a:schemeClr val="accent4"/>
                        </a:fillRef>
                        <a:effectRef idx="0">
                          <a:schemeClr val="accent4"/>
                        </a:effectRef>
                        <a:fontRef idx="minor">
                          <a:schemeClr val="lt1"/>
                        </a:fontRef>
                      </wps:style>
                      <wps:txbx>
                        <w:txbxContent>
                          <w:p w14:paraId="4DE2C95F" w14:textId="71235F93" w:rsidR="003B5598" w:rsidRPr="00FA3AC5" w:rsidRDefault="003B5598" w:rsidP="00DF5D1E">
                            <w:pPr>
                              <w:spacing w:beforeLines="1" w:before="2" w:afterLines="1" w:after="2"/>
                              <w:rPr>
                                <w:rFonts w:ascii="Verdana" w:hAnsi="Verdana"/>
                                <w:b/>
                                <w:i/>
                                <w:color w:val="000000" w:themeColor="text1"/>
                                <w:sz w:val="16"/>
                                <w:szCs w:val="16"/>
                              </w:rPr>
                            </w:pPr>
                            <w:r w:rsidRPr="00FA3AC5">
                              <w:rPr>
                                <w:rFonts w:ascii="Verdana" w:hAnsi="Verdana"/>
                                <w:b/>
                                <w:i/>
                                <w:color w:val="000000" w:themeColor="text1"/>
                                <w:sz w:val="16"/>
                                <w:szCs w:val="16"/>
                              </w:rPr>
                              <w:t>REMINDER: Remain sensitive to the diverse and changing roles and relationships:</w:t>
                            </w:r>
                          </w:p>
                          <w:p w14:paraId="10540E2B" w14:textId="77777777" w:rsidR="003B5598" w:rsidRPr="00FA3AC5" w:rsidRDefault="003B5598" w:rsidP="009926C1">
                            <w:pPr>
                              <w:spacing w:beforeLines="1" w:before="2" w:afterLines="1" w:after="2"/>
                              <w:rPr>
                                <w:rFonts w:ascii="Verdana" w:hAnsi="Verdana"/>
                                <w:b/>
                                <w:color w:val="000000" w:themeColor="text1"/>
                                <w:sz w:val="16"/>
                                <w:szCs w:val="16"/>
                                <w:u w:val="single"/>
                              </w:rPr>
                            </w:pPr>
                          </w:p>
                          <w:p w14:paraId="03B03422" w14:textId="77777777" w:rsidR="003B5598" w:rsidRPr="00FA3AC5" w:rsidRDefault="003B5598" w:rsidP="00845CDA">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Trends and changes across time</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 how values, norms and expectations around gender have changed over the decades (positively and negatively) and what influences led to these changes.</w:t>
                            </w:r>
                          </w:p>
                          <w:p w14:paraId="19CCABC9" w14:textId="77777777" w:rsidR="003B5598" w:rsidRPr="00FA3AC5" w:rsidRDefault="003B5598" w:rsidP="006D4CFD">
                            <w:pPr>
                              <w:spacing w:beforeLines="1" w:before="2" w:afterLines="1" w:after="2"/>
                              <w:rPr>
                                <w:rFonts w:ascii="Verdana" w:hAnsi="Verdana"/>
                                <w:color w:val="000000" w:themeColor="text1"/>
                                <w:sz w:val="16"/>
                                <w:szCs w:val="16"/>
                              </w:rPr>
                            </w:pPr>
                          </w:p>
                          <w:p w14:paraId="5BE6F0AB" w14:textId="77777777" w:rsidR="003B5598" w:rsidRPr="00FA3AC5" w:rsidRDefault="003B5598" w:rsidP="00726F05">
                            <w:pPr>
                              <w:spacing w:beforeLines="1" w:before="2" w:afterLines="1" w:after="2"/>
                              <w:rPr>
                                <w:rFonts w:ascii="Verdana" w:hAnsi="Verdana"/>
                                <w:color w:val="000000" w:themeColor="text1"/>
                                <w:sz w:val="16"/>
                                <w:szCs w:val="16"/>
                              </w:rPr>
                            </w:pPr>
                            <w:r w:rsidRPr="00FA3AC5">
                              <w:rPr>
                                <w:rFonts w:ascii="Verdana" w:hAnsi="Verdana"/>
                                <w:color w:val="000000" w:themeColor="text1"/>
                                <w:sz w:val="16"/>
                                <w:szCs w:val="16"/>
                              </w:rPr>
                              <w:t>How</w:t>
                            </w:r>
                            <w:r w:rsidRPr="00FA3AC5">
                              <w:rPr>
                                <w:rFonts w:ascii="Verdana" w:hAnsi="Verdana"/>
                                <w:b/>
                                <w:color w:val="000000" w:themeColor="text1"/>
                                <w:sz w:val="16"/>
                                <w:szCs w:val="16"/>
                                <w:u w:val="single"/>
                              </w:rPr>
                              <w:t xml:space="preserve"> </w:t>
                            </w:r>
                            <w:r w:rsidRPr="00FA3AC5">
                              <w:rPr>
                                <w:rFonts w:ascii="Verdana" w:hAnsi="Verdana"/>
                                <w:b/>
                                <w:i/>
                                <w:color w:val="000000" w:themeColor="text1"/>
                                <w:sz w:val="16"/>
                                <w:szCs w:val="16"/>
                              </w:rPr>
                              <w:t>different age groups</w:t>
                            </w:r>
                            <w:r w:rsidRPr="00FA3AC5">
                              <w:rPr>
                                <w:rFonts w:ascii="Verdana" w:hAnsi="Verdana"/>
                                <w:color w:val="000000" w:themeColor="text1"/>
                                <w:sz w:val="16"/>
                                <w:szCs w:val="16"/>
                              </w:rPr>
                              <w:t xml:space="preserve"> (younger children, adolescents, adults and elderly) as well as </w:t>
                            </w:r>
                            <w:r w:rsidRPr="00FA3AC5">
                              <w:rPr>
                                <w:rFonts w:ascii="Verdana" w:hAnsi="Verdana"/>
                                <w:b/>
                                <w:i/>
                                <w:color w:val="000000" w:themeColor="text1"/>
                                <w:sz w:val="16"/>
                                <w:szCs w:val="16"/>
                              </w:rPr>
                              <w:t>life stages</w:t>
                            </w:r>
                            <w:r w:rsidRPr="00FA3AC5">
                              <w:rPr>
                                <w:rFonts w:ascii="Verdana" w:hAnsi="Verdana"/>
                                <w:color w:val="000000" w:themeColor="text1"/>
                                <w:sz w:val="16"/>
                                <w:szCs w:val="16"/>
                              </w:rPr>
                              <w:t xml:space="preserve"> (unmarried, married, widowed, divorced) can make a difference to people’s lived experiences.</w:t>
                            </w:r>
                          </w:p>
                          <w:p w14:paraId="45ABC83B" w14:textId="77777777" w:rsidR="003B5598" w:rsidRPr="00FA3AC5" w:rsidRDefault="003B5598" w:rsidP="00687678">
                            <w:pPr>
                              <w:spacing w:beforeLines="1" w:before="2" w:afterLines="1" w:after="2"/>
                              <w:rPr>
                                <w:rFonts w:ascii="Verdana" w:hAnsi="Verdana"/>
                                <w:b/>
                                <w:color w:val="000000" w:themeColor="text1"/>
                                <w:sz w:val="16"/>
                                <w:szCs w:val="16"/>
                                <w:u w:val="single"/>
                              </w:rPr>
                            </w:pPr>
                          </w:p>
                          <w:p w14:paraId="6A2D5FCA" w14:textId="77777777" w:rsidR="003B5598" w:rsidRPr="00FA3AC5" w:rsidRDefault="003B5598" w:rsidP="0084748F">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The multiple roles and relationships both women and men maintain</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(for example, as sexual partners, household and clan members, citizens of a broader community, economic actors, etc.).</w:t>
                            </w:r>
                          </w:p>
                          <w:p w14:paraId="69C0B8D9" w14:textId="77777777" w:rsidR="003B5598" w:rsidRPr="00FA3AC5" w:rsidRDefault="003B5598" w:rsidP="008D147A">
                            <w:pPr>
                              <w:spacing w:after="100"/>
                              <w:jc w:val="both"/>
                              <w:rPr>
                                <w:rFonts w:ascii="Verdana" w:hAnsi="Verdana" w:cs="Arial"/>
                                <w:color w:val="000000" w:themeColor="text1"/>
                                <w:sz w:val="16"/>
                                <w:szCs w:val="16"/>
                              </w:rPr>
                            </w:pPr>
                          </w:p>
                          <w:p w14:paraId="21804F53" w14:textId="77777777" w:rsidR="003B5598" w:rsidRPr="00FA3AC5" w:rsidRDefault="003B5598" w:rsidP="008D147A">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29" type="#_x0000_t202" style="position:absolute;left:0;text-align:left;margin-left:0;margin-top:0;width:90pt;height:684pt;z-index:2516587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Ft0wIAABcGAAAOAAAAZHJzL2Uyb0RvYy54bWysVFtr2zAUfh/sPwi9p3ZSp5dQp7gpGYPQ&#10;lrWjz4os1WayjiYpibux/74j2U5DWzYYI6BIPt+5fedycdk2imyFdTXonI6PUkqE5lDW+imnXx+W&#10;ozNKnGe6ZAq0yOmzcPRy/vHDxc7MxAQqUKWwBI1oN9uZnFbem1mSOF6JhrkjMEKjUIJtmMenfUpK&#10;y3ZovVHJJE1Pkh3Y0ljgwjn8et0J6Tzal1JwfyulE56onGJsPp42nutwJvMLNnuyzFQ178Ng/xBF&#10;w2qNTvemrplnZGPrN6aamltwIP0RhyYBKWsuYg6YzTh9lc19xYyIuSA5zuxpcv/PLL/Z3llSl1g7&#10;SjRrsEQPovXkCloyDuzsjJsh6N4gzLf4OSBDps6sgH9zCEkOMJ2CQ3TAtNI24R/zJKiIBXjekx68&#10;8GBtnB2nKYo4ys5O8IePYPVF3VjnPwloSLjk1GJVYwhsu3K+gw6QGBmoulzWSsVH6CSxUJZsGfYA&#10;41xon3XqylSs+zzFCAavsfeCRozBHRpTGr2xGYaOjvtbV+afi+nppDidno9Oiul4lI3Ts1FRpJPR&#10;9bJIizRbLs6zq199XoN+JK7jKlDo/LMSwarSX4TEoiA7kxjpPqS3SbiKleJvSUSDwbJEVva2+zq+&#10;T1BHa4+PqcZp2iunfwqsUxaDRvQM2u+Vm1qDfc+A8rHpsPayw/fd1VMTWPLtuo0Nezy05xrKZ+xO&#10;C910O8OXNTbKijl/xyyOMzYXrih/i4dUsMsp9DdKKrA/3vse8DhlKKVkh+shp+77hllBifqscf7O&#10;x1kW9kl8ZFh7fNhDyfpQojfNArD7cMYwungNeK+Gq7TQPOImK4JXFDHN0XdO/XBd+G5p4Sbkoigi&#10;CDeIYX6l7w0fhjKMwUP7yKzpZ8Vjr93AsEjY7NXIdNhQHw3FxoOs4zwFnjtWe/5x+8Rp6DdlWG+H&#10;74h62efz3wAAAP//AwBQSwMEFAAGAAgAAAAhAFjn3UPbAAAABgEAAA8AAABkcnMvZG93bnJldi54&#10;bWxMj0FLw0AQhe+C/2EZwYvYjRFKiNmUWixevLTW+zQ7TUKysyG7baO/3qkXexnm8YY33ysWk+vV&#10;icbQejbwNEtAEVfetlwb2H2uHzNQISJb7D2TgW8KsChvbwrMrT/zhk7bWCsJ4ZCjgSbGIdc6VA05&#10;DDM/EIt38KPDKHKstR3xLOGu12mSzLXDluVDgwOtGqq67dEZ0D/rtHNfm123wnR4rdO3h/ePzpj7&#10;u2n5AirSFP+P4YIv6FAK094f2QbVG5Ai8W9evCwRuZfleZ4loMtCX+OXvwAAAP//AwBQSwECLQAU&#10;AAYACAAAACEAtoM4kv4AAADhAQAAEwAAAAAAAAAAAAAAAAAAAAAAW0NvbnRlbnRfVHlwZXNdLnht&#10;bFBLAQItABQABgAIAAAAIQA4/SH/1gAAAJQBAAALAAAAAAAAAAAAAAAAAC8BAABfcmVscy8ucmVs&#10;c1BLAQItABQABgAIAAAAIQCueIFt0wIAABcGAAAOAAAAAAAAAAAAAAAAAC4CAABkcnMvZTJvRG9j&#10;LnhtbFBLAQItABQABgAIAAAAIQBY591D2wAAAAYBAAAPAAAAAAAAAAAAAAAAAC0FAABkcnMvZG93&#10;bnJldi54bWxQSwUGAAAAAAQABADzAAAANQYAAAAA&#10;" fillcolor="#eb8f00 [3207]" strokecolor="#754700 [1607]" strokeweight="2pt">
                <v:fill opacity="32896f"/>
                <v:path arrowok="t"/>
                <v:textbox>
                  <w:txbxContent>
                    <w:p w14:paraId="4DE2C95F" w14:textId="71235F93" w:rsidR="003B5598" w:rsidRPr="00FA3AC5" w:rsidRDefault="003B5598" w:rsidP="00DF5D1E">
                      <w:pPr>
                        <w:spacing w:beforeLines="1" w:before="2" w:afterLines="1" w:after="2"/>
                        <w:rPr>
                          <w:rFonts w:ascii="Verdana" w:hAnsi="Verdana"/>
                          <w:b/>
                          <w:i/>
                          <w:color w:val="000000" w:themeColor="text1"/>
                          <w:sz w:val="16"/>
                          <w:szCs w:val="16"/>
                        </w:rPr>
                      </w:pPr>
                      <w:r w:rsidRPr="00FA3AC5">
                        <w:rPr>
                          <w:rFonts w:ascii="Verdana" w:hAnsi="Verdana"/>
                          <w:b/>
                          <w:i/>
                          <w:color w:val="000000" w:themeColor="text1"/>
                          <w:sz w:val="16"/>
                          <w:szCs w:val="16"/>
                        </w:rPr>
                        <w:t>REMINDER: Remain sensitive to the diverse and changing roles and relationships:</w:t>
                      </w:r>
                    </w:p>
                    <w:p w14:paraId="10540E2B" w14:textId="77777777" w:rsidR="003B5598" w:rsidRPr="00FA3AC5" w:rsidRDefault="003B5598" w:rsidP="009926C1">
                      <w:pPr>
                        <w:spacing w:beforeLines="1" w:before="2" w:afterLines="1" w:after="2"/>
                        <w:rPr>
                          <w:rFonts w:ascii="Verdana" w:hAnsi="Verdana"/>
                          <w:b/>
                          <w:color w:val="000000" w:themeColor="text1"/>
                          <w:sz w:val="16"/>
                          <w:szCs w:val="16"/>
                          <w:u w:val="single"/>
                        </w:rPr>
                      </w:pPr>
                    </w:p>
                    <w:p w14:paraId="03B03422" w14:textId="77777777" w:rsidR="003B5598" w:rsidRPr="00FA3AC5" w:rsidRDefault="003B5598" w:rsidP="00845CDA">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Trends and changes across time</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 how values, norms and expectations around gender have changed over the decades (positively and negatively) and what influences led to these changes.</w:t>
                      </w:r>
                    </w:p>
                    <w:p w14:paraId="19CCABC9" w14:textId="77777777" w:rsidR="003B5598" w:rsidRPr="00FA3AC5" w:rsidRDefault="003B5598" w:rsidP="006D4CFD">
                      <w:pPr>
                        <w:spacing w:beforeLines="1" w:before="2" w:afterLines="1" w:after="2"/>
                        <w:rPr>
                          <w:rFonts w:ascii="Verdana" w:hAnsi="Verdana"/>
                          <w:color w:val="000000" w:themeColor="text1"/>
                          <w:sz w:val="16"/>
                          <w:szCs w:val="16"/>
                        </w:rPr>
                      </w:pPr>
                    </w:p>
                    <w:p w14:paraId="5BE6F0AB" w14:textId="77777777" w:rsidR="003B5598" w:rsidRPr="00FA3AC5" w:rsidRDefault="003B5598" w:rsidP="00726F05">
                      <w:pPr>
                        <w:spacing w:beforeLines="1" w:before="2" w:afterLines="1" w:after="2"/>
                        <w:rPr>
                          <w:rFonts w:ascii="Verdana" w:hAnsi="Verdana"/>
                          <w:color w:val="000000" w:themeColor="text1"/>
                          <w:sz w:val="16"/>
                          <w:szCs w:val="16"/>
                        </w:rPr>
                      </w:pPr>
                      <w:r w:rsidRPr="00FA3AC5">
                        <w:rPr>
                          <w:rFonts w:ascii="Verdana" w:hAnsi="Verdana"/>
                          <w:color w:val="000000" w:themeColor="text1"/>
                          <w:sz w:val="16"/>
                          <w:szCs w:val="16"/>
                        </w:rPr>
                        <w:t>How</w:t>
                      </w:r>
                      <w:r w:rsidRPr="00FA3AC5">
                        <w:rPr>
                          <w:rFonts w:ascii="Verdana" w:hAnsi="Verdana"/>
                          <w:b/>
                          <w:color w:val="000000" w:themeColor="text1"/>
                          <w:sz w:val="16"/>
                          <w:szCs w:val="16"/>
                          <w:u w:val="single"/>
                        </w:rPr>
                        <w:t xml:space="preserve"> </w:t>
                      </w:r>
                      <w:r w:rsidRPr="00FA3AC5">
                        <w:rPr>
                          <w:rFonts w:ascii="Verdana" w:hAnsi="Verdana"/>
                          <w:b/>
                          <w:i/>
                          <w:color w:val="000000" w:themeColor="text1"/>
                          <w:sz w:val="16"/>
                          <w:szCs w:val="16"/>
                        </w:rPr>
                        <w:t>different age groups</w:t>
                      </w:r>
                      <w:r w:rsidRPr="00FA3AC5">
                        <w:rPr>
                          <w:rFonts w:ascii="Verdana" w:hAnsi="Verdana"/>
                          <w:color w:val="000000" w:themeColor="text1"/>
                          <w:sz w:val="16"/>
                          <w:szCs w:val="16"/>
                        </w:rPr>
                        <w:t xml:space="preserve"> (younger children, adolescents, adults and elderly) as well as </w:t>
                      </w:r>
                      <w:r w:rsidRPr="00FA3AC5">
                        <w:rPr>
                          <w:rFonts w:ascii="Verdana" w:hAnsi="Verdana"/>
                          <w:b/>
                          <w:i/>
                          <w:color w:val="000000" w:themeColor="text1"/>
                          <w:sz w:val="16"/>
                          <w:szCs w:val="16"/>
                        </w:rPr>
                        <w:t>life stages</w:t>
                      </w:r>
                      <w:r w:rsidRPr="00FA3AC5">
                        <w:rPr>
                          <w:rFonts w:ascii="Verdana" w:hAnsi="Verdana"/>
                          <w:color w:val="000000" w:themeColor="text1"/>
                          <w:sz w:val="16"/>
                          <w:szCs w:val="16"/>
                        </w:rPr>
                        <w:t xml:space="preserve"> (unmarried, married, widowed, divorced) can make a difference to people’s lived experiences.</w:t>
                      </w:r>
                    </w:p>
                    <w:p w14:paraId="45ABC83B" w14:textId="77777777" w:rsidR="003B5598" w:rsidRPr="00FA3AC5" w:rsidRDefault="003B5598" w:rsidP="00687678">
                      <w:pPr>
                        <w:spacing w:beforeLines="1" w:before="2" w:afterLines="1" w:after="2"/>
                        <w:rPr>
                          <w:rFonts w:ascii="Verdana" w:hAnsi="Verdana"/>
                          <w:b/>
                          <w:color w:val="000000" w:themeColor="text1"/>
                          <w:sz w:val="16"/>
                          <w:szCs w:val="16"/>
                          <w:u w:val="single"/>
                        </w:rPr>
                      </w:pPr>
                    </w:p>
                    <w:p w14:paraId="6A2D5FCA" w14:textId="77777777" w:rsidR="003B5598" w:rsidRPr="00FA3AC5" w:rsidRDefault="003B5598" w:rsidP="0084748F">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The multiple roles and relationships both women and men maintain</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(for example, as sexual partners, household and clan members, citizens of a broader community, economic actors, etc.).</w:t>
                      </w:r>
                    </w:p>
                    <w:p w14:paraId="69C0B8D9" w14:textId="77777777" w:rsidR="003B5598" w:rsidRPr="00FA3AC5" w:rsidRDefault="003B5598" w:rsidP="008D147A">
                      <w:pPr>
                        <w:spacing w:after="100"/>
                        <w:jc w:val="both"/>
                        <w:rPr>
                          <w:rFonts w:ascii="Verdana" w:hAnsi="Verdana" w:cs="Arial"/>
                          <w:color w:val="000000" w:themeColor="text1"/>
                          <w:sz w:val="16"/>
                          <w:szCs w:val="16"/>
                        </w:rPr>
                      </w:pPr>
                    </w:p>
                    <w:p w14:paraId="21804F53" w14:textId="77777777" w:rsidR="003B5598" w:rsidRPr="00FA3AC5" w:rsidRDefault="003B5598" w:rsidP="008D147A">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 </w:t>
                      </w:r>
                    </w:p>
                  </w:txbxContent>
                </v:textbox>
                <w10:wrap type="square" anchorx="margin" anchory="margin"/>
              </v:shape>
            </w:pict>
          </mc:Fallback>
        </mc:AlternateContent>
      </w:r>
      <w:r w:rsidR="00687678">
        <w:rPr>
          <w:rFonts w:ascii="Calibri" w:hAnsi="Calibri"/>
          <w:sz w:val="22"/>
          <w:szCs w:val="22"/>
        </w:rPr>
        <w:t xml:space="preserve"> from </w:t>
      </w:r>
      <w:r w:rsidR="00D039E5">
        <w:rPr>
          <w:rFonts w:ascii="Calibri" w:hAnsi="Calibri"/>
          <w:sz w:val="22"/>
          <w:szCs w:val="22"/>
        </w:rPr>
        <w:t>household to household</w:t>
      </w:r>
      <w:r w:rsidR="000C4543">
        <w:rPr>
          <w:rFonts w:ascii="Calibri" w:hAnsi="Calibri"/>
          <w:sz w:val="22"/>
          <w:szCs w:val="22"/>
        </w:rPr>
        <w:t xml:space="preserve">. </w:t>
      </w:r>
      <w:r w:rsidR="007D093E">
        <w:rPr>
          <w:rFonts w:ascii="Calibri" w:hAnsi="Calibri"/>
          <w:sz w:val="22"/>
          <w:szCs w:val="22"/>
        </w:rPr>
        <w:t>To ensure effective programming, it is critical to understand how decisions are made within a household and how these processes have evolved across time.</w:t>
      </w:r>
      <w:r w:rsidR="009270D8">
        <w:rPr>
          <w:rFonts w:ascii="Calibri" w:hAnsi="Calibri"/>
          <w:sz w:val="22"/>
          <w:szCs w:val="22"/>
        </w:rPr>
        <w:t xml:space="preserve"> It is also important to </w:t>
      </w:r>
      <w:r w:rsidR="005B768F">
        <w:rPr>
          <w:rFonts w:ascii="Calibri" w:hAnsi="Calibri"/>
          <w:sz w:val="22"/>
          <w:szCs w:val="22"/>
        </w:rPr>
        <w:t xml:space="preserve">understand how programs </w:t>
      </w:r>
      <w:r w:rsidR="00213E79">
        <w:rPr>
          <w:rFonts w:ascii="Calibri" w:hAnsi="Calibri"/>
          <w:sz w:val="22"/>
          <w:szCs w:val="22"/>
        </w:rPr>
        <w:t xml:space="preserve">might </w:t>
      </w:r>
      <w:r w:rsidR="005B768F">
        <w:rPr>
          <w:rFonts w:ascii="Calibri" w:hAnsi="Calibri"/>
          <w:sz w:val="22"/>
          <w:szCs w:val="22"/>
        </w:rPr>
        <w:t>affect household decision-making processes in ways that may pave</w:t>
      </w:r>
      <w:r w:rsidR="005B768F" w:rsidRPr="005B768F">
        <w:rPr>
          <w:rFonts w:ascii="Calibri" w:hAnsi="Calibri"/>
          <w:sz w:val="22"/>
          <w:szCs w:val="22"/>
        </w:rPr>
        <w:t xml:space="preserve"> </w:t>
      </w:r>
      <w:r w:rsidR="005B768F">
        <w:rPr>
          <w:rFonts w:ascii="Calibri" w:hAnsi="Calibri"/>
          <w:sz w:val="22"/>
          <w:szCs w:val="22"/>
        </w:rPr>
        <w:t>the way toward more equitable relationships</w:t>
      </w:r>
      <w:r w:rsidR="005B768F" w:rsidRPr="005B768F">
        <w:rPr>
          <w:rFonts w:ascii="Calibri" w:hAnsi="Calibri"/>
          <w:sz w:val="22"/>
          <w:szCs w:val="22"/>
        </w:rPr>
        <w:t xml:space="preserve"> </w:t>
      </w:r>
      <w:r w:rsidR="005B768F">
        <w:rPr>
          <w:rFonts w:ascii="Calibri" w:hAnsi="Calibri"/>
          <w:sz w:val="22"/>
          <w:szCs w:val="22"/>
        </w:rPr>
        <w:t>or reinforce</w:t>
      </w:r>
      <w:r w:rsidR="00726F05">
        <w:rPr>
          <w:rFonts w:ascii="Calibri" w:hAnsi="Calibri"/>
          <w:sz w:val="22"/>
          <w:szCs w:val="22"/>
        </w:rPr>
        <w:t xml:space="preserve"> gender inequalities at the household level.</w:t>
      </w:r>
    </w:p>
    <w:tbl>
      <w:tblPr>
        <w:tblW w:w="403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51"/>
        <w:gridCol w:w="1529"/>
        <w:gridCol w:w="3062"/>
        <w:gridCol w:w="2518"/>
      </w:tblGrid>
      <w:tr w:rsidR="0068355C" w:rsidRPr="00EF2FBB" w14:paraId="632FCEBE" w14:textId="77777777" w:rsidTr="009038E4">
        <w:tc>
          <w:tcPr>
            <w:tcW w:w="942"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3459908B" w14:textId="77777777" w:rsidR="00B700CE" w:rsidRPr="00EF2FBB" w:rsidRDefault="00B700CE" w:rsidP="00CD591C">
            <w:pPr>
              <w:rPr>
                <w:rFonts w:ascii="Verdana" w:hAnsi="Verdana"/>
                <w:sz w:val="16"/>
                <w:szCs w:val="16"/>
              </w:rPr>
            </w:pPr>
            <w:r w:rsidRPr="00EF2FBB">
              <w:rPr>
                <w:rFonts w:ascii="Verdana" w:hAnsi="Verdana"/>
                <w:b/>
                <w:bCs/>
                <w:sz w:val="16"/>
                <w:szCs w:val="16"/>
              </w:rPr>
              <w:t>Agency</w:t>
            </w:r>
          </w:p>
        </w:tc>
        <w:tc>
          <w:tcPr>
            <w:tcW w:w="873"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6B0AF6D7" w14:textId="77777777" w:rsidR="00B700CE" w:rsidRPr="00EF2FBB" w:rsidRDefault="00B700CE" w:rsidP="00CD591C">
            <w:pPr>
              <w:rPr>
                <w:rFonts w:ascii="Verdana" w:hAnsi="Verdana"/>
                <w:sz w:val="16"/>
                <w:szCs w:val="16"/>
              </w:rPr>
            </w:pPr>
            <w:r w:rsidRPr="00EF2FBB">
              <w:rPr>
                <w:rFonts w:ascii="Verdana" w:hAnsi="Verdana"/>
                <w:b/>
                <w:bCs/>
                <w:sz w:val="16"/>
                <w:szCs w:val="16"/>
              </w:rPr>
              <w:t>Structures</w:t>
            </w:r>
          </w:p>
        </w:tc>
        <w:tc>
          <w:tcPr>
            <w:tcW w:w="1748"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1EAC87D9" w14:textId="77777777" w:rsidR="00B700CE" w:rsidRPr="00EF2FBB" w:rsidRDefault="00B700CE" w:rsidP="00CD591C">
            <w:pPr>
              <w:rPr>
                <w:rFonts w:ascii="Verdana" w:hAnsi="Verdana"/>
                <w:sz w:val="16"/>
                <w:szCs w:val="16"/>
              </w:rPr>
            </w:pPr>
            <w:r w:rsidRPr="00EF2FBB">
              <w:rPr>
                <w:rFonts w:ascii="Verdana" w:hAnsi="Verdana"/>
                <w:b/>
                <w:bCs/>
                <w:sz w:val="16"/>
                <w:szCs w:val="16"/>
              </w:rPr>
              <w:t>Relations</w:t>
            </w:r>
          </w:p>
        </w:tc>
        <w:tc>
          <w:tcPr>
            <w:tcW w:w="1437"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5BE45F7B" w14:textId="77777777" w:rsidR="00B700CE" w:rsidRPr="00EF2FBB" w:rsidRDefault="00B700CE" w:rsidP="00CD591C">
            <w:pPr>
              <w:rPr>
                <w:rFonts w:ascii="Verdana" w:hAnsi="Verdana"/>
                <w:sz w:val="16"/>
                <w:szCs w:val="16"/>
              </w:rPr>
            </w:pPr>
            <w:r w:rsidRPr="00EF2FBB">
              <w:rPr>
                <w:rFonts w:ascii="Verdana" w:hAnsi="Verdana"/>
                <w:b/>
                <w:bCs/>
                <w:sz w:val="16"/>
                <w:szCs w:val="16"/>
              </w:rPr>
              <w:t>Related Tools</w:t>
            </w:r>
          </w:p>
        </w:tc>
      </w:tr>
      <w:tr w:rsidR="0068355C" w:rsidRPr="00EF2FBB" w14:paraId="652627BA" w14:textId="77777777" w:rsidTr="009038E4">
        <w:trPr>
          <w:trHeight w:val="6237"/>
        </w:trPr>
        <w:tc>
          <w:tcPr>
            <w:tcW w:w="942"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3C1B3FCB" w14:textId="7A1B6D4B" w:rsidR="00B700CE" w:rsidRPr="00EF2FBB" w:rsidRDefault="00213E79" w:rsidP="00CD591C">
            <w:pPr>
              <w:spacing w:before="100" w:beforeAutospacing="1" w:after="100" w:afterAutospacing="1"/>
              <w:rPr>
                <w:rFonts w:ascii="Verdana" w:hAnsi="Verdana"/>
                <w:sz w:val="16"/>
                <w:szCs w:val="16"/>
              </w:rPr>
            </w:pPr>
            <w:r>
              <w:rPr>
                <w:rFonts w:ascii="Verdana" w:hAnsi="Verdana"/>
                <w:sz w:val="16"/>
                <w:szCs w:val="16"/>
              </w:rPr>
              <w:t>In</w:t>
            </w:r>
            <w:r w:rsidR="00687678">
              <w:rPr>
                <w:rFonts w:ascii="Verdana" w:hAnsi="Verdana"/>
                <w:sz w:val="16"/>
                <w:szCs w:val="16"/>
              </w:rPr>
              <w:t xml:space="preserve"> </w:t>
            </w:r>
            <w:r w:rsidR="00B700CE" w:rsidRPr="00EF2FBB">
              <w:rPr>
                <w:rFonts w:ascii="Verdana" w:hAnsi="Verdana"/>
                <w:sz w:val="16"/>
                <w:szCs w:val="16"/>
              </w:rPr>
              <w:t>what kinds of decisions do women in the household participate? Or decide on their own?</w:t>
            </w:r>
            <w:r w:rsidR="00B700CE">
              <w:rPr>
                <w:rFonts w:ascii="Verdana" w:hAnsi="Verdana"/>
                <w:sz w:val="16"/>
                <w:szCs w:val="16"/>
              </w:rPr>
              <w:t xml:space="preserve"> (</w:t>
            </w:r>
            <w:r w:rsidR="000229FE">
              <w:rPr>
                <w:rFonts w:ascii="Verdana" w:hAnsi="Verdana"/>
                <w:sz w:val="16"/>
                <w:szCs w:val="16"/>
              </w:rPr>
              <w:t>Household</w:t>
            </w:r>
            <w:r w:rsidR="00B700CE">
              <w:rPr>
                <w:rFonts w:ascii="Verdana" w:hAnsi="Verdana"/>
                <w:sz w:val="16"/>
                <w:szCs w:val="16"/>
              </w:rPr>
              <w:t xml:space="preserve"> management, </w:t>
            </w:r>
            <w:r w:rsidR="0064646F">
              <w:rPr>
                <w:rFonts w:ascii="Verdana" w:hAnsi="Verdana"/>
                <w:sz w:val="16"/>
                <w:szCs w:val="16"/>
              </w:rPr>
              <w:t xml:space="preserve">schooling for children, </w:t>
            </w:r>
            <w:r w:rsidR="00B700CE">
              <w:rPr>
                <w:rFonts w:ascii="Verdana" w:hAnsi="Verdana"/>
                <w:sz w:val="16"/>
                <w:szCs w:val="16"/>
              </w:rPr>
              <w:t>family decision-making, family planning, etc.)</w:t>
            </w:r>
          </w:p>
          <w:p w14:paraId="7C6B1061" w14:textId="2E620949" w:rsidR="00B700CE" w:rsidRPr="00EF2FBB" w:rsidRDefault="00B700CE" w:rsidP="00CD591C">
            <w:pPr>
              <w:rPr>
                <w:rFonts w:ascii="Verdana" w:hAnsi="Verdana"/>
                <w:sz w:val="16"/>
                <w:szCs w:val="16"/>
              </w:rPr>
            </w:pPr>
            <w:r w:rsidRPr="00EF2FBB">
              <w:rPr>
                <w:rFonts w:ascii="Verdana" w:hAnsi="Verdana"/>
                <w:sz w:val="16"/>
                <w:szCs w:val="16"/>
              </w:rPr>
              <w:t>What avenues or strategies do women engage to influence household decisions?</w:t>
            </w:r>
          </w:p>
          <w:p w14:paraId="32605DF0" w14:textId="7F47D5A8" w:rsidR="00B700CE" w:rsidRPr="00EF2FBB" w:rsidRDefault="00B700CE" w:rsidP="00CD591C">
            <w:pPr>
              <w:spacing w:before="100" w:beforeAutospacing="1" w:after="100" w:afterAutospacing="1"/>
              <w:rPr>
                <w:rFonts w:ascii="Verdana" w:hAnsi="Verdana"/>
                <w:sz w:val="16"/>
                <w:szCs w:val="16"/>
              </w:rPr>
            </w:pPr>
            <w:r w:rsidRPr="00EF2FBB">
              <w:rPr>
                <w:rFonts w:ascii="Verdana" w:hAnsi="Verdana"/>
                <w:sz w:val="16"/>
                <w:szCs w:val="16"/>
              </w:rPr>
              <w:t xml:space="preserve">What </w:t>
            </w:r>
            <w:r w:rsidR="003961F3">
              <w:rPr>
                <w:rFonts w:ascii="Verdana" w:hAnsi="Verdana"/>
                <w:sz w:val="16"/>
                <w:szCs w:val="16"/>
              </w:rPr>
              <w:t xml:space="preserve">information or </w:t>
            </w:r>
            <w:r w:rsidRPr="00EF2FBB">
              <w:rPr>
                <w:rFonts w:ascii="Verdana" w:hAnsi="Verdana"/>
                <w:sz w:val="16"/>
                <w:szCs w:val="16"/>
              </w:rPr>
              <w:t>competencies does this require?</w:t>
            </w:r>
          </w:p>
        </w:tc>
        <w:tc>
          <w:tcPr>
            <w:tcW w:w="873"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36008E0A" w14:textId="77777777" w:rsidR="00B700CE" w:rsidRPr="00EF2FBB" w:rsidRDefault="00B700CE" w:rsidP="00CD591C">
            <w:pPr>
              <w:rPr>
                <w:rFonts w:ascii="Verdana" w:hAnsi="Verdana"/>
                <w:sz w:val="16"/>
                <w:szCs w:val="16"/>
              </w:rPr>
            </w:pPr>
            <w:r>
              <w:rPr>
                <w:rFonts w:ascii="Verdana" w:hAnsi="Verdana"/>
                <w:sz w:val="16"/>
                <w:szCs w:val="16"/>
              </w:rPr>
              <w:t>What are household norms and community expectations i</w:t>
            </w:r>
            <w:r w:rsidRPr="00EF2FBB">
              <w:rPr>
                <w:rFonts w:ascii="Verdana" w:hAnsi="Verdana"/>
                <w:sz w:val="16"/>
                <w:szCs w:val="16"/>
              </w:rPr>
              <w:t>n terms of decision-making processes?</w:t>
            </w:r>
          </w:p>
          <w:p w14:paraId="4E55E4E8" w14:textId="77777777" w:rsidR="00B700CE" w:rsidRPr="00EF2FBB" w:rsidRDefault="00B700CE" w:rsidP="00CD591C">
            <w:pPr>
              <w:spacing w:before="100" w:beforeAutospacing="1" w:after="100" w:afterAutospacing="1"/>
              <w:rPr>
                <w:rFonts w:ascii="Verdana" w:hAnsi="Verdana"/>
                <w:sz w:val="16"/>
                <w:szCs w:val="16"/>
              </w:rPr>
            </w:pPr>
            <w:r w:rsidRPr="00EF2FBB">
              <w:rPr>
                <w:rFonts w:ascii="Verdana" w:hAnsi="Verdana"/>
                <w:sz w:val="16"/>
                <w:szCs w:val="16"/>
              </w:rPr>
              <w:t>What policies or laws regulate how household decisions are made?</w:t>
            </w:r>
          </w:p>
          <w:p w14:paraId="503B78DD" w14:textId="77777777" w:rsidR="00B700CE" w:rsidRPr="00EF2FBB" w:rsidRDefault="00B700CE" w:rsidP="00CD591C">
            <w:pPr>
              <w:spacing w:before="100" w:beforeAutospacing="1" w:after="100" w:afterAutospacing="1"/>
              <w:rPr>
                <w:rFonts w:ascii="Verdana" w:hAnsi="Verdana"/>
                <w:sz w:val="16"/>
                <w:szCs w:val="16"/>
              </w:rPr>
            </w:pPr>
            <w:r w:rsidRPr="00EF2FBB">
              <w:rPr>
                <w:rFonts w:ascii="Verdana" w:hAnsi="Verdana"/>
                <w:sz w:val="16"/>
                <w:szCs w:val="16"/>
              </w:rPr>
              <w:t>Are there civil society groups focused on promoting policy changes on these regulations? </w:t>
            </w:r>
          </w:p>
        </w:tc>
        <w:tc>
          <w:tcPr>
            <w:tcW w:w="1748"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1498954C" w14:textId="77777777" w:rsidR="00B700CE" w:rsidRPr="00EF2FBB" w:rsidRDefault="00B700CE" w:rsidP="00CD591C">
            <w:pPr>
              <w:spacing w:before="100" w:beforeAutospacing="1" w:after="100" w:afterAutospacing="1"/>
              <w:rPr>
                <w:rFonts w:ascii="Verdana" w:hAnsi="Verdana"/>
                <w:sz w:val="16"/>
                <w:szCs w:val="16"/>
              </w:rPr>
            </w:pPr>
            <w:r w:rsidRPr="00EF2FBB">
              <w:rPr>
                <w:rFonts w:ascii="Verdana" w:hAnsi="Verdana"/>
                <w:sz w:val="16"/>
                <w:szCs w:val="16"/>
              </w:rPr>
              <w:t>In typical households in your impact group, how are household decisions made?</w:t>
            </w:r>
          </w:p>
          <w:p w14:paraId="3CA44460" w14:textId="093CDFBE" w:rsidR="00B700CE" w:rsidRPr="00EF2FBB" w:rsidRDefault="00B700CE" w:rsidP="00CD591C">
            <w:pPr>
              <w:spacing w:before="100" w:beforeAutospacing="1" w:after="100" w:afterAutospacing="1"/>
              <w:rPr>
                <w:rFonts w:ascii="Verdana" w:hAnsi="Verdana"/>
                <w:sz w:val="16"/>
                <w:szCs w:val="16"/>
              </w:rPr>
            </w:pPr>
            <w:r w:rsidRPr="00EF2FBB">
              <w:rPr>
                <w:rFonts w:ascii="Verdana" w:hAnsi="Verdana"/>
                <w:sz w:val="16"/>
                <w:szCs w:val="16"/>
              </w:rPr>
              <w:t xml:space="preserve">Who is involved in key decisions concerning the household (i.e. income and expenditures, family planning, education, </w:t>
            </w:r>
            <w:r w:rsidR="0064646F">
              <w:rPr>
                <w:rFonts w:ascii="Verdana" w:hAnsi="Verdana"/>
                <w:sz w:val="16"/>
                <w:szCs w:val="16"/>
              </w:rPr>
              <w:t xml:space="preserve">food </w:t>
            </w:r>
            <w:r w:rsidR="00B94872">
              <w:rPr>
                <w:rFonts w:ascii="Verdana" w:hAnsi="Verdana"/>
                <w:sz w:val="16"/>
                <w:szCs w:val="16"/>
              </w:rPr>
              <w:t xml:space="preserve">allocation </w:t>
            </w:r>
            <w:r w:rsidR="0064646F">
              <w:rPr>
                <w:rFonts w:ascii="Verdana" w:hAnsi="Verdana"/>
                <w:sz w:val="16"/>
                <w:szCs w:val="16"/>
              </w:rPr>
              <w:t xml:space="preserve">within the household, </w:t>
            </w:r>
            <w:r w:rsidRPr="00EF2FBB">
              <w:rPr>
                <w:rFonts w:ascii="Verdana" w:hAnsi="Verdana"/>
                <w:sz w:val="16"/>
                <w:szCs w:val="16"/>
              </w:rPr>
              <w:t>etc.) and how are negotiations about these decisions managed?</w:t>
            </w:r>
          </w:p>
          <w:p w14:paraId="04DFE075" w14:textId="77777777" w:rsidR="00B700CE" w:rsidRPr="00EF2FBB" w:rsidRDefault="00B700CE" w:rsidP="00CD591C">
            <w:pPr>
              <w:spacing w:before="100" w:beforeAutospacing="1" w:after="100" w:afterAutospacing="1"/>
              <w:rPr>
                <w:rFonts w:ascii="Verdana" w:hAnsi="Verdana"/>
                <w:sz w:val="16"/>
                <w:szCs w:val="16"/>
              </w:rPr>
            </w:pPr>
            <w:r>
              <w:rPr>
                <w:rFonts w:ascii="Verdana" w:hAnsi="Verdana"/>
                <w:sz w:val="16"/>
                <w:szCs w:val="16"/>
              </w:rPr>
              <w:t xml:space="preserve">Collectively – how do women and men mobilize or advocate around this issue and with whom? </w:t>
            </w:r>
            <w:r w:rsidRPr="00EF2FBB">
              <w:rPr>
                <w:rFonts w:ascii="Verdana" w:hAnsi="Verdana"/>
                <w:sz w:val="16"/>
                <w:szCs w:val="16"/>
              </w:rPr>
              <w:t>How are CARE’s programs relating to groups’ goals and actions?</w:t>
            </w:r>
          </w:p>
          <w:p w14:paraId="1BB2AA38" w14:textId="77777777" w:rsidR="00B700CE" w:rsidRPr="00EF2FBB" w:rsidRDefault="00B700CE" w:rsidP="00CD591C">
            <w:pPr>
              <w:spacing w:before="100" w:beforeAutospacing="1" w:after="100" w:afterAutospacing="1"/>
              <w:rPr>
                <w:rFonts w:ascii="Verdana" w:hAnsi="Verdana"/>
                <w:sz w:val="16"/>
                <w:szCs w:val="16"/>
              </w:rPr>
            </w:pPr>
            <w:r w:rsidRPr="00EF2FBB">
              <w:rPr>
                <w:rFonts w:ascii="Verdana" w:hAnsi="Verdana"/>
                <w:sz w:val="16"/>
                <w:szCs w:val="16"/>
              </w:rPr>
              <w:t>How are these groups related to other key stakeholders/institutions (private enterprise, government, religious institutions, etc.)?</w:t>
            </w:r>
          </w:p>
        </w:tc>
        <w:tc>
          <w:tcPr>
            <w:tcW w:w="1437"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3038E549" w14:textId="77777777" w:rsidR="00B700CE" w:rsidRDefault="00B700CE" w:rsidP="00CD591C">
            <w:pPr>
              <w:spacing w:before="100" w:beforeAutospacing="1" w:after="100" w:afterAutospacing="1"/>
              <w:rPr>
                <w:rFonts w:ascii="Verdana" w:hAnsi="Verdana"/>
                <w:b/>
                <w:sz w:val="16"/>
                <w:szCs w:val="16"/>
              </w:rPr>
            </w:pPr>
            <w:r>
              <w:rPr>
                <w:rFonts w:ascii="Verdana" w:hAnsi="Verdana"/>
                <w:b/>
                <w:sz w:val="16"/>
                <w:szCs w:val="16"/>
              </w:rPr>
              <w:t>Higher-level Conditions</w:t>
            </w:r>
          </w:p>
          <w:p w14:paraId="11C0EB2D" w14:textId="77777777" w:rsidR="00B700CE" w:rsidRPr="00F00275" w:rsidRDefault="003B5598" w:rsidP="00B700CE">
            <w:pPr>
              <w:pStyle w:val="ListParagraph"/>
              <w:numPr>
                <w:ilvl w:val="0"/>
                <w:numId w:val="21"/>
              </w:numPr>
              <w:contextualSpacing/>
              <w:rPr>
                <w:rFonts w:ascii="Verdana" w:eastAsia="Times New Roman" w:hAnsi="Verdana" w:cs="Times New Roman"/>
                <w:sz w:val="16"/>
                <w:szCs w:val="16"/>
              </w:rPr>
            </w:pPr>
            <w:hyperlink r:id="rId37" w:history="1">
              <w:r w:rsidR="00B700CE" w:rsidRPr="00F00275">
                <w:rPr>
                  <w:rFonts w:ascii="Verdana" w:eastAsia="Times New Roman" w:hAnsi="Verdana" w:cs="Times New Roman"/>
                  <w:color w:val="7F532C"/>
                  <w:sz w:val="16"/>
                  <w:szCs w:val="16"/>
                </w:rPr>
                <w:t>Macro-Secondary Analysis</w:t>
              </w:r>
            </w:hyperlink>
          </w:p>
          <w:p w14:paraId="310AE608" w14:textId="77777777" w:rsidR="00B700CE" w:rsidRPr="00F00275" w:rsidRDefault="003B5598" w:rsidP="00B700CE">
            <w:pPr>
              <w:pStyle w:val="ListParagraph"/>
              <w:numPr>
                <w:ilvl w:val="0"/>
                <w:numId w:val="21"/>
              </w:numPr>
              <w:spacing w:before="100" w:beforeAutospacing="1" w:after="100" w:afterAutospacing="1"/>
              <w:contextualSpacing/>
              <w:rPr>
                <w:rFonts w:ascii="Verdana" w:hAnsi="Verdana" w:cs="Times New Roman"/>
                <w:sz w:val="16"/>
                <w:szCs w:val="16"/>
              </w:rPr>
            </w:pPr>
            <w:hyperlink r:id="rId38" w:history="1">
              <w:r w:rsidR="00B700CE" w:rsidRPr="00F00275">
                <w:rPr>
                  <w:rFonts w:ascii="Verdana" w:hAnsi="Verdana" w:cs="Times New Roman"/>
                  <w:color w:val="7F532C"/>
                  <w:sz w:val="16"/>
                  <w:szCs w:val="16"/>
                </w:rPr>
                <w:t>Policy Analysis</w:t>
              </w:r>
            </w:hyperlink>
          </w:p>
          <w:p w14:paraId="0A277BBB" w14:textId="77777777" w:rsidR="00B700CE" w:rsidRPr="00F00275" w:rsidRDefault="003B5598" w:rsidP="00B700CE">
            <w:pPr>
              <w:pStyle w:val="ListParagraph"/>
              <w:numPr>
                <w:ilvl w:val="0"/>
                <w:numId w:val="21"/>
              </w:numPr>
              <w:spacing w:before="100" w:beforeAutospacing="1" w:after="100" w:afterAutospacing="1"/>
              <w:contextualSpacing/>
              <w:rPr>
                <w:rFonts w:ascii="Verdana" w:hAnsi="Verdana" w:cs="Times New Roman"/>
                <w:sz w:val="16"/>
                <w:szCs w:val="16"/>
              </w:rPr>
            </w:pPr>
            <w:hyperlink r:id="rId39" w:history="1">
              <w:r w:rsidR="00B700CE" w:rsidRPr="00F00275">
                <w:rPr>
                  <w:rFonts w:ascii="Verdana" w:hAnsi="Verdana" w:cs="Times New Roman"/>
                  <w:color w:val="7F532C"/>
                  <w:sz w:val="16"/>
                  <w:szCs w:val="16"/>
                </w:rPr>
                <w:t>Governance Analysis</w:t>
              </w:r>
            </w:hyperlink>
            <w:r w:rsidR="00B700CE" w:rsidRPr="00F00275">
              <w:rPr>
                <w:rFonts w:ascii="Verdana" w:hAnsi="Verdana" w:cs="Times New Roman"/>
                <w:sz w:val="16"/>
                <w:szCs w:val="16"/>
              </w:rPr>
              <w:t> </w:t>
            </w:r>
          </w:p>
          <w:p w14:paraId="27C2589A" w14:textId="77777777" w:rsidR="00B700CE" w:rsidRPr="00F00275" w:rsidRDefault="003B5598" w:rsidP="00B700CE">
            <w:pPr>
              <w:pStyle w:val="ListParagraph"/>
              <w:numPr>
                <w:ilvl w:val="0"/>
                <w:numId w:val="21"/>
              </w:numPr>
              <w:spacing w:before="100" w:beforeAutospacing="1" w:after="100" w:afterAutospacing="1"/>
              <w:contextualSpacing/>
              <w:rPr>
                <w:rFonts w:ascii="Verdana" w:hAnsi="Verdana" w:cs="Times New Roman"/>
                <w:sz w:val="16"/>
                <w:szCs w:val="16"/>
              </w:rPr>
            </w:pPr>
            <w:hyperlink r:id="rId40" w:history="1">
              <w:r w:rsidR="00B700CE" w:rsidRPr="00F00275">
                <w:rPr>
                  <w:rFonts w:ascii="Verdana" w:hAnsi="Verdana" w:cs="Times New Roman"/>
                  <w:color w:val="7F532C"/>
                  <w:sz w:val="16"/>
                  <w:szCs w:val="16"/>
                </w:rPr>
                <w:t>Mapping Institutions/ Stakeholders</w:t>
              </w:r>
            </w:hyperlink>
          </w:p>
          <w:p w14:paraId="65CDD11A" w14:textId="77777777" w:rsidR="00B700CE" w:rsidRPr="00F00275" w:rsidRDefault="003B5598" w:rsidP="00B700CE">
            <w:pPr>
              <w:pStyle w:val="ListParagraph"/>
              <w:numPr>
                <w:ilvl w:val="0"/>
                <w:numId w:val="21"/>
              </w:numPr>
              <w:spacing w:before="100" w:beforeAutospacing="1" w:after="100" w:afterAutospacing="1"/>
              <w:contextualSpacing/>
              <w:rPr>
                <w:rFonts w:ascii="Verdana" w:hAnsi="Verdana" w:cs="Times New Roman"/>
                <w:sz w:val="16"/>
                <w:szCs w:val="16"/>
              </w:rPr>
            </w:pPr>
            <w:hyperlink r:id="rId41" w:history="1">
              <w:r w:rsidR="00B700CE" w:rsidRPr="00F00275">
                <w:rPr>
                  <w:rFonts w:ascii="Verdana" w:hAnsi="Verdana" w:cs="Times New Roman"/>
                  <w:color w:val="7F532C"/>
                  <w:sz w:val="16"/>
                  <w:szCs w:val="16"/>
                </w:rPr>
                <w:t>Gender Norms and Trends</w:t>
              </w:r>
            </w:hyperlink>
          </w:p>
          <w:p w14:paraId="23DBC563" w14:textId="77777777" w:rsidR="00B700CE" w:rsidRPr="00F00275" w:rsidRDefault="003B5598" w:rsidP="00B700CE">
            <w:pPr>
              <w:pStyle w:val="ListParagraph"/>
              <w:numPr>
                <w:ilvl w:val="0"/>
                <w:numId w:val="21"/>
              </w:numPr>
              <w:spacing w:before="100" w:beforeAutospacing="1" w:after="100" w:afterAutospacing="1"/>
              <w:contextualSpacing/>
              <w:rPr>
                <w:rFonts w:ascii="Verdana" w:hAnsi="Verdana" w:cs="Times New Roman"/>
                <w:sz w:val="16"/>
                <w:szCs w:val="16"/>
              </w:rPr>
            </w:pPr>
            <w:hyperlink r:id="rId42" w:history="1">
              <w:r w:rsidR="00B700CE" w:rsidRPr="00F00275">
                <w:rPr>
                  <w:rFonts w:ascii="Verdana" w:hAnsi="Verdana" w:cs="Times New Roman"/>
                  <w:color w:val="7F532C"/>
                  <w:sz w:val="16"/>
                  <w:szCs w:val="16"/>
                </w:rPr>
                <w:t>Key Informant Interviews</w:t>
              </w:r>
            </w:hyperlink>
          </w:p>
          <w:p w14:paraId="413032DE" w14:textId="77777777" w:rsidR="00B700CE" w:rsidRPr="00EF2FBB" w:rsidRDefault="00B700CE" w:rsidP="00CD591C">
            <w:pPr>
              <w:spacing w:before="100" w:beforeAutospacing="1" w:after="100" w:afterAutospacing="1"/>
              <w:rPr>
                <w:rFonts w:ascii="Verdana" w:hAnsi="Verdana"/>
                <w:b/>
                <w:sz w:val="16"/>
                <w:szCs w:val="16"/>
              </w:rPr>
            </w:pPr>
            <w:r>
              <w:rPr>
                <w:rFonts w:ascii="Verdana" w:hAnsi="Verdana"/>
                <w:b/>
                <w:sz w:val="16"/>
                <w:szCs w:val="16"/>
              </w:rPr>
              <w:t>Community Dynamics</w:t>
            </w:r>
          </w:p>
          <w:p w14:paraId="711C488F" w14:textId="77777777" w:rsidR="00B700CE" w:rsidRPr="00F00275" w:rsidRDefault="003B5598" w:rsidP="00B700CE">
            <w:pPr>
              <w:pStyle w:val="ListParagraph"/>
              <w:numPr>
                <w:ilvl w:val="0"/>
                <w:numId w:val="22"/>
              </w:numPr>
              <w:spacing w:before="100" w:beforeAutospacing="1" w:after="100" w:afterAutospacing="1"/>
              <w:contextualSpacing/>
              <w:rPr>
                <w:rFonts w:ascii="Verdana" w:hAnsi="Verdana" w:cs="Times New Roman"/>
                <w:sz w:val="16"/>
                <w:szCs w:val="16"/>
              </w:rPr>
            </w:pPr>
            <w:hyperlink r:id="rId43" w:history="1">
              <w:r w:rsidR="00B700CE" w:rsidRPr="00F00275">
                <w:rPr>
                  <w:rFonts w:ascii="Verdana" w:hAnsi="Verdana" w:cs="Times New Roman"/>
                  <w:color w:val="7F532C"/>
                  <w:sz w:val="16"/>
                  <w:szCs w:val="16"/>
                </w:rPr>
                <w:t>Measuring Attitudes toward Women and Gender Equality</w:t>
              </w:r>
            </w:hyperlink>
          </w:p>
          <w:p w14:paraId="651894F3" w14:textId="77777777" w:rsidR="00B700CE" w:rsidRPr="00F00275" w:rsidRDefault="003B5598" w:rsidP="00B700CE">
            <w:pPr>
              <w:pStyle w:val="ListParagraph"/>
              <w:numPr>
                <w:ilvl w:val="0"/>
                <w:numId w:val="22"/>
              </w:numPr>
              <w:spacing w:before="100" w:beforeAutospacing="1" w:after="100" w:afterAutospacing="1"/>
              <w:contextualSpacing/>
              <w:rPr>
                <w:rFonts w:ascii="Verdana" w:hAnsi="Verdana" w:cs="Times New Roman"/>
                <w:sz w:val="16"/>
                <w:szCs w:val="16"/>
              </w:rPr>
            </w:pPr>
            <w:hyperlink r:id="rId44" w:history="1">
              <w:r w:rsidR="00B700CE" w:rsidRPr="00F00275">
                <w:rPr>
                  <w:rFonts w:ascii="Verdana" w:hAnsi="Verdana" w:cs="Times New Roman"/>
                  <w:color w:val="7F532C"/>
                  <w:sz w:val="16"/>
                  <w:szCs w:val="16"/>
                </w:rPr>
                <w:t>Mapping Institutions/ Stakeholders</w:t>
              </w:r>
            </w:hyperlink>
          </w:p>
          <w:p w14:paraId="7B1729FB" w14:textId="77777777" w:rsidR="00B700CE" w:rsidRPr="00F00275" w:rsidRDefault="003B5598" w:rsidP="00B700CE">
            <w:pPr>
              <w:pStyle w:val="ListParagraph"/>
              <w:numPr>
                <w:ilvl w:val="0"/>
                <w:numId w:val="22"/>
              </w:numPr>
              <w:spacing w:before="100" w:beforeAutospacing="1" w:after="100" w:afterAutospacing="1"/>
              <w:contextualSpacing/>
              <w:rPr>
                <w:rFonts w:ascii="Verdana" w:hAnsi="Verdana" w:cs="Times New Roman"/>
                <w:sz w:val="16"/>
                <w:szCs w:val="16"/>
              </w:rPr>
            </w:pPr>
            <w:hyperlink r:id="rId45" w:history="1">
              <w:r w:rsidR="00B700CE" w:rsidRPr="00F00275">
                <w:rPr>
                  <w:rFonts w:ascii="Verdana" w:hAnsi="Verdana" w:cs="Times New Roman"/>
                  <w:color w:val="7F532C"/>
                  <w:sz w:val="16"/>
                  <w:szCs w:val="16"/>
                </w:rPr>
                <w:t>Critical Incidents</w:t>
              </w:r>
            </w:hyperlink>
            <w:r w:rsidR="00B700CE" w:rsidRPr="00F00275">
              <w:rPr>
                <w:rFonts w:ascii="Verdana" w:hAnsi="Verdana" w:cs="Times New Roman"/>
                <w:sz w:val="16"/>
                <w:szCs w:val="16"/>
              </w:rPr>
              <w:t> </w:t>
            </w:r>
          </w:p>
          <w:p w14:paraId="42B27E1D" w14:textId="77777777" w:rsidR="00B700CE" w:rsidRPr="009D4051" w:rsidRDefault="003B5598" w:rsidP="00B700CE">
            <w:pPr>
              <w:pStyle w:val="ListParagraph"/>
              <w:numPr>
                <w:ilvl w:val="0"/>
                <w:numId w:val="22"/>
              </w:numPr>
              <w:spacing w:before="100" w:beforeAutospacing="1" w:after="100" w:afterAutospacing="1"/>
              <w:contextualSpacing/>
              <w:rPr>
                <w:rFonts w:ascii="Verdana" w:hAnsi="Verdana" w:cs="Times New Roman"/>
                <w:sz w:val="16"/>
                <w:szCs w:val="16"/>
              </w:rPr>
            </w:pPr>
            <w:hyperlink r:id="rId46" w:history="1">
              <w:r w:rsidR="00B700CE" w:rsidRPr="00F00275">
                <w:rPr>
                  <w:rFonts w:ascii="Verdana" w:hAnsi="Verdana" w:cs="Times New Roman"/>
                  <w:color w:val="7F532C"/>
                  <w:sz w:val="16"/>
                  <w:szCs w:val="16"/>
                </w:rPr>
                <w:t>Dependency/Influence Mapping</w:t>
              </w:r>
            </w:hyperlink>
          </w:p>
          <w:p w14:paraId="020B0506" w14:textId="4198FCF2" w:rsidR="00687678" w:rsidRPr="00F00275" w:rsidRDefault="009D4051" w:rsidP="00B700CE">
            <w:pPr>
              <w:pStyle w:val="ListParagraph"/>
              <w:numPr>
                <w:ilvl w:val="0"/>
                <w:numId w:val="22"/>
              </w:numPr>
              <w:spacing w:before="100" w:beforeAutospacing="1" w:after="100" w:afterAutospacing="1"/>
              <w:contextualSpacing/>
              <w:rPr>
                <w:rFonts w:ascii="Verdana" w:hAnsi="Verdana" w:cs="Times New Roman"/>
                <w:sz w:val="16"/>
                <w:szCs w:val="16"/>
              </w:rPr>
            </w:pPr>
            <w:r>
              <w:rPr>
                <w:rFonts w:ascii="Verdana" w:hAnsi="Verdana" w:cs="Times New Roman"/>
                <w:color w:val="7F532C"/>
                <w:sz w:val="16"/>
                <w:szCs w:val="16"/>
              </w:rPr>
              <w:t>Decision-making exercises</w:t>
            </w:r>
          </w:p>
          <w:p w14:paraId="549D0928" w14:textId="77777777" w:rsidR="00B700CE" w:rsidRPr="00F00275" w:rsidRDefault="003B5598" w:rsidP="00B700CE">
            <w:pPr>
              <w:pStyle w:val="ListParagraph"/>
              <w:numPr>
                <w:ilvl w:val="0"/>
                <w:numId w:val="22"/>
              </w:numPr>
              <w:spacing w:before="100" w:beforeAutospacing="1" w:after="100" w:afterAutospacing="1"/>
              <w:contextualSpacing/>
              <w:rPr>
                <w:rFonts w:ascii="Verdana" w:hAnsi="Verdana" w:cs="Times New Roman"/>
                <w:sz w:val="16"/>
                <w:szCs w:val="16"/>
              </w:rPr>
            </w:pPr>
            <w:hyperlink r:id="rId47" w:history="1">
              <w:r w:rsidR="00B700CE" w:rsidRPr="00F00275">
                <w:rPr>
                  <w:rFonts w:ascii="Verdana" w:hAnsi="Verdana" w:cs="Times New Roman"/>
                  <w:color w:val="7F532C"/>
                  <w:sz w:val="16"/>
                  <w:szCs w:val="16"/>
                </w:rPr>
                <w:t>Key Informant Interviews</w:t>
              </w:r>
            </w:hyperlink>
          </w:p>
          <w:p w14:paraId="27752F94" w14:textId="77777777" w:rsidR="00B700CE" w:rsidRPr="00F00275" w:rsidRDefault="00B700CE" w:rsidP="00CD591C">
            <w:pPr>
              <w:spacing w:before="100" w:beforeAutospacing="1" w:after="100" w:afterAutospacing="1"/>
              <w:rPr>
                <w:rFonts w:ascii="Verdana" w:hAnsi="Verdana"/>
                <w:b/>
                <w:sz w:val="16"/>
                <w:szCs w:val="16"/>
              </w:rPr>
            </w:pPr>
            <w:r>
              <w:rPr>
                <w:rFonts w:ascii="Verdana" w:hAnsi="Verdana"/>
                <w:b/>
                <w:sz w:val="16"/>
                <w:szCs w:val="16"/>
              </w:rPr>
              <w:t>Household Dynamics</w:t>
            </w:r>
          </w:p>
          <w:p w14:paraId="55AF17C2" w14:textId="77777777" w:rsidR="00B700CE" w:rsidRDefault="003B5598" w:rsidP="00B700CE">
            <w:pPr>
              <w:pStyle w:val="ListParagraph"/>
              <w:numPr>
                <w:ilvl w:val="0"/>
                <w:numId w:val="20"/>
              </w:numPr>
              <w:spacing w:before="100" w:beforeAutospacing="1" w:after="100" w:afterAutospacing="1"/>
              <w:contextualSpacing/>
              <w:rPr>
                <w:rFonts w:ascii="Verdana" w:hAnsi="Verdana" w:cs="Times New Roman"/>
                <w:sz w:val="16"/>
                <w:szCs w:val="16"/>
              </w:rPr>
            </w:pPr>
            <w:hyperlink r:id="rId48" w:history="1">
              <w:r w:rsidR="00B700CE" w:rsidRPr="00F00275">
                <w:rPr>
                  <w:rFonts w:ascii="Verdana" w:hAnsi="Verdana" w:cs="Times New Roman"/>
                  <w:color w:val="7F532C"/>
                  <w:sz w:val="16"/>
                  <w:szCs w:val="16"/>
                </w:rPr>
                <w:t>Intra-Household Decision-Making</w:t>
              </w:r>
            </w:hyperlink>
          </w:p>
          <w:p w14:paraId="392F42E5" w14:textId="77777777" w:rsidR="00B700CE" w:rsidRPr="00F00275" w:rsidRDefault="003B5598" w:rsidP="00B700CE">
            <w:pPr>
              <w:pStyle w:val="ListParagraph"/>
              <w:numPr>
                <w:ilvl w:val="0"/>
                <w:numId w:val="20"/>
              </w:numPr>
              <w:spacing w:before="100" w:beforeAutospacing="1" w:after="100" w:afterAutospacing="1"/>
              <w:contextualSpacing/>
              <w:rPr>
                <w:rFonts w:ascii="Verdana" w:hAnsi="Verdana" w:cs="Times New Roman"/>
                <w:sz w:val="16"/>
                <w:szCs w:val="16"/>
              </w:rPr>
            </w:pPr>
            <w:hyperlink r:id="rId49" w:history="1">
              <w:r w:rsidR="00B700CE" w:rsidRPr="00F00275">
                <w:rPr>
                  <w:rFonts w:ascii="Verdana" w:hAnsi="Verdana" w:cs="Times New Roman"/>
                  <w:color w:val="7F532C"/>
                  <w:sz w:val="16"/>
                  <w:szCs w:val="16"/>
                </w:rPr>
                <w:t>Income and Expenditures Matrices or Pie Charts</w:t>
              </w:r>
            </w:hyperlink>
          </w:p>
        </w:tc>
      </w:tr>
    </w:tbl>
    <w:p w14:paraId="34FD6C38" w14:textId="2D63A91F" w:rsidR="001849B9" w:rsidRPr="00500D06" w:rsidRDefault="006A0368" w:rsidP="001849B9">
      <w:pPr>
        <w:spacing w:after="100"/>
        <w:jc w:val="both"/>
        <w:rPr>
          <w:rFonts w:ascii="Calibri" w:hAnsi="Calibri"/>
          <w:i/>
        </w:rPr>
      </w:pPr>
      <w:r w:rsidRPr="00500D06">
        <w:rPr>
          <w:rFonts w:ascii="Calibri" w:hAnsi="Calibri"/>
          <w:b/>
          <w:i/>
        </w:rPr>
        <w:t>Special Consideration for Children and Adolescents</w:t>
      </w:r>
      <w:r w:rsidRPr="00500D06">
        <w:rPr>
          <w:rFonts w:ascii="Calibri" w:hAnsi="Calibri"/>
          <w:i/>
        </w:rPr>
        <w:t xml:space="preserve">: </w:t>
      </w:r>
    </w:p>
    <w:p w14:paraId="792D7C0E" w14:textId="3E12475D" w:rsidR="001849B9" w:rsidRPr="00BB5AA0" w:rsidRDefault="00213E79" w:rsidP="00AA23EE">
      <w:pPr>
        <w:pStyle w:val="ListParagraph"/>
        <w:numPr>
          <w:ilvl w:val="0"/>
          <w:numId w:val="10"/>
        </w:numPr>
        <w:jc w:val="both"/>
        <w:rPr>
          <w:rFonts w:ascii="Calibri" w:hAnsi="Calibri"/>
        </w:rPr>
      </w:pPr>
      <w:r>
        <w:rPr>
          <w:rFonts w:ascii="Calibri" w:hAnsi="Calibri"/>
        </w:rPr>
        <w:t xml:space="preserve"> Do girls and boys have </w:t>
      </w:r>
      <w:r w:rsidR="007476D7">
        <w:rPr>
          <w:rFonts w:ascii="Calibri" w:hAnsi="Calibri"/>
        </w:rPr>
        <w:t xml:space="preserve">equal </w:t>
      </w:r>
      <w:r>
        <w:rPr>
          <w:rFonts w:ascii="Calibri" w:hAnsi="Calibri"/>
        </w:rPr>
        <w:t xml:space="preserve">opportunities to develop skills </w:t>
      </w:r>
      <w:r w:rsidR="006A0368" w:rsidRPr="00BB5AA0">
        <w:rPr>
          <w:rFonts w:ascii="Calibri" w:hAnsi="Calibri"/>
        </w:rPr>
        <w:t xml:space="preserve">necessary for household decision-making later in life? </w:t>
      </w:r>
    </w:p>
    <w:p w14:paraId="60FD0B83" w14:textId="5E489BD1" w:rsidR="006D2272" w:rsidRPr="00AA23EE" w:rsidRDefault="006A0368" w:rsidP="00AA23EE">
      <w:pPr>
        <w:pStyle w:val="ListParagraph"/>
        <w:numPr>
          <w:ilvl w:val="0"/>
          <w:numId w:val="10"/>
        </w:numPr>
        <w:spacing w:after="100"/>
        <w:jc w:val="both"/>
        <w:rPr>
          <w:rFonts w:ascii="Calibri" w:hAnsi="Calibri"/>
        </w:rPr>
      </w:pPr>
      <w:r w:rsidRPr="00BB5AA0">
        <w:rPr>
          <w:rFonts w:ascii="Calibri" w:hAnsi="Calibri"/>
        </w:rPr>
        <w:t xml:space="preserve">How are </w:t>
      </w:r>
      <w:r w:rsidR="00213E79">
        <w:rPr>
          <w:rFonts w:ascii="Calibri" w:hAnsi="Calibri"/>
        </w:rPr>
        <w:t xml:space="preserve">girls and </w:t>
      </w:r>
      <w:r w:rsidRPr="00BB5AA0">
        <w:rPr>
          <w:rFonts w:ascii="Calibri" w:hAnsi="Calibri"/>
        </w:rPr>
        <w:t>boys given needed support in learning negotiation, finance, and other life skills</w:t>
      </w:r>
      <w:r w:rsidR="00386E7C">
        <w:rPr>
          <w:rFonts w:ascii="Calibri" w:hAnsi="Calibri"/>
        </w:rPr>
        <w:t>?</w:t>
      </w:r>
      <w:r w:rsidRPr="00BB5AA0">
        <w:rPr>
          <w:rFonts w:ascii="Calibri" w:hAnsi="Calibri"/>
        </w:rPr>
        <w:t xml:space="preserve"> </w:t>
      </w:r>
      <w:r w:rsidR="00386E7C">
        <w:rPr>
          <w:rFonts w:ascii="Calibri" w:hAnsi="Calibri"/>
        </w:rPr>
        <w:t>A</w:t>
      </w:r>
      <w:r w:rsidRPr="00BB5AA0">
        <w:rPr>
          <w:rFonts w:ascii="Calibri" w:hAnsi="Calibri"/>
        </w:rPr>
        <w:t>re these equally available to both?</w:t>
      </w:r>
    </w:p>
    <w:p w14:paraId="76B90B74" w14:textId="4C804C9B" w:rsidR="00B66288" w:rsidRPr="00372E28" w:rsidRDefault="00281453" w:rsidP="00FA3AC5">
      <w:pPr>
        <w:pStyle w:val="Heading4"/>
        <w:rPr>
          <w:color w:val="E94A00" w:themeColor="accent3"/>
        </w:rPr>
      </w:pPr>
      <w:r w:rsidRPr="00372E28">
        <w:rPr>
          <w:color w:val="E94A00" w:themeColor="accent3"/>
        </w:rPr>
        <w:t>Area of Inquiry</w:t>
      </w:r>
      <w:r w:rsidR="006A0368" w:rsidRPr="00372E28">
        <w:rPr>
          <w:color w:val="E94A00" w:themeColor="accent3"/>
        </w:rPr>
        <w:t xml:space="preserve"> </w:t>
      </w:r>
      <w:r w:rsidR="000D700B" w:rsidRPr="00372E28">
        <w:rPr>
          <w:color w:val="E94A00" w:themeColor="accent3"/>
        </w:rPr>
        <w:t>3</w:t>
      </w:r>
      <w:r w:rsidR="006A0368" w:rsidRPr="00372E28">
        <w:rPr>
          <w:color w:val="E94A00" w:themeColor="accent3"/>
        </w:rPr>
        <w:t xml:space="preserve">: Control of productive assets </w:t>
      </w:r>
    </w:p>
    <w:p w14:paraId="5434D6FF" w14:textId="77777777" w:rsidR="00B02D98" w:rsidRDefault="00B66288" w:rsidP="00B66288">
      <w:pPr>
        <w:jc w:val="both"/>
        <w:rPr>
          <w:rFonts w:ascii="Calibri" w:hAnsi="Calibri"/>
          <w:sz w:val="22"/>
          <w:szCs w:val="22"/>
        </w:rPr>
      </w:pPr>
      <w:r>
        <w:rPr>
          <w:rFonts w:ascii="Calibri" w:hAnsi="Calibri"/>
          <w:sz w:val="22"/>
          <w:szCs w:val="22"/>
        </w:rPr>
        <w:t xml:space="preserve">Ownership and control over productive assets have important implications on how </w:t>
      </w:r>
      <w:r w:rsidR="00605684">
        <w:rPr>
          <w:rFonts w:ascii="Calibri" w:hAnsi="Calibri"/>
          <w:sz w:val="22"/>
          <w:szCs w:val="22"/>
        </w:rPr>
        <w:t>individuals</w:t>
      </w:r>
      <w:r>
        <w:rPr>
          <w:rFonts w:ascii="Calibri" w:hAnsi="Calibri"/>
          <w:sz w:val="22"/>
          <w:szCs w:val="22"/>
        </w:rPr>
        <w:t xml:space="preserve"> </w:t>
      </w:r>
      <w:r w:rsidR="00A336A3">
        <w:rPr>
          <w:rFonts w:ascii="Calibri" w:hAnsi="Calibri"/>
          <w:sz w:val="22"/>
          <w:szCs w:val="22"/>
        </w:rPr>
        <w:t xml:space="preserve">or groups can </w:t>
      </w:r>
      <w:r w:rsidR="00213E79">
        <w:rPr>
          <w:rFonts w:ascii="Calibri" w:hAnsi="Calibri"/>
          <w:sz w:val="22"/>
          <w:szCs w:val="22"/>
        </w:rPr>
        <w:t xml:space="preserve">pursue their aspirations and </w:t>
      </w:r>
      <w:r w:rsidR="00A336A3">
        <w:rPr>
          <w:rFonts w:ascii="Calibri" w:hAnsi="Calibri"/>
          <w:sz w:val="22"/>
          <w:szCs w:val="22"/>
        </w:rPr>
        <w:t>protect themselves from shocks</w:t>
      </w:r>
      <w:r w:rsidR="00105039">
        <w:rPr>
          <w:rFonts w:ascii="Calibri" w:hAnsi="Calibri"/>
          <w:sz w:val="22"/>
          <w:szCs w:val="22"/>
        </w:rPr>
        <w:t>.</w:t>
      </w:r>
      <w:r w:rsidR="00A336A3">
        <w:rPr>
          <w:rFonts w:ascii="Calibri" w:hAnsi="Calibri"/>
          <w:sz w:val="22"/>
          <w:szCs w:val="22"/>
        </w:rPr>
        <w:t xml:space="preserve"> </w:t>
      </w:r>
      <w:r w:rsidR="007C3045">
        <w:rPr>
          <w:rFonts w:ascii="Calibri" w:hAnsi="Calibri"/>
          <w:sz w:val="22"/>
          <w:szCs w:val="22"/>
        </w:rPr>
        <w:t xml:space="preserve">With so many development projects aimed toward strengthening community livelihoods, resilience to shocks and social protection, it is essential to understand </w:t>
      </w:r>
      <w:r w:rsidR="0038335B">
        <w:rPr>
          <w:rFonts w:ascii="Calibri" w:hAnsi="Calibri"/>
          <w:sz w:val="22"/>
          <w:szCs w:val="22"/>
        </w:rPr>
        <w:t xml:space="preserve">how gender influences who has control over </w:t>
      </w:r>
      <w:r w:rsidR="0084748F">
        <w:rPr>
          <w:rFonts w:ascii="Calibri" w:hAnsi="Calibri"/>
          <w:sz w:val="22"/>
          <w:szCs w:val="22"/>
        </w:rPr>
        <w:t xml:space="preserve">and benefits from </w:t>
      </w:r>
      <w:r w:rsidR="0038335B">
        <w:rPr>
          <w:rFonts w:ascii="Calibri" w:hAnsi="Calibri"/>
          <w:sz w:val="22"/>
          <w:szCs w:val="22"/>
        </w:rPr>
        <w:t xml:space="preserve">various productive assets – in terms of ownership </w:t>
      </w:r>
      <w:r w:rsidR="00213E79">
        <w:rPr>
          <w:rFonts w:ascii="Calibri" w:hAnsi="Calibri"/>
          <w:sz w:val="22"/>
          <w:szCs w:val="22"/>
        </w:rPr>
        <w:t>of</w:t>
      </w:r>
      <w:r w:rsidR="0038335B">
        <w:rPr>
          <w:rFonts w:ascii="Calibri" w:hAnsi="Calibri"/>
          <w:sz w:val="22"/>
          <w:szCs w:val="22"/>
        </w:rPr>
        <w:t xml:space="preserve"> household assets, inheritance claims</w:t>
      </w:r>
      <w:r w:rsidR="0084748F">
        <w:rPr>
          <w:rFonts w:ascii="Calibri" w:hAnsi="Calibri"/>
          <w:sz w:val="22"/>
          <w:szCs w:val="22"/>
        </w:rPr>
        <w:t>, livelihood opportunities</w:t>
      </w:r>
      <w:r w:rsidR="0038335B">
        <w:rPr>
          <w:rFonts w:ascii="Calibri" w:hAnsi="Calibri"/>
          <w:sz w:val="22"/>
          <w:szCs w:val="22"/>
        </w:rPr>
        <w:t xml:space="preserve"> and financial capital. </w:t>
      </w:r>
      <w:r w:rsidR="00A90D7F">
        <w:rPr>
          <w:rFonts w:ascii="Calibri" w:hAnsi="Calibri"/>
          <w:sz w:val="22"/>
          <w:szCs w:val="22"/>
        </w:rPr>
        <w:t xml:space="preserve">Gaining control and ownership over productive assets is critical to secure collateral for a loan, </w:t>
      </w:r>
      <w:r w:rsidR="0084748F">
        <w:rPr>
          <w:rFonts w:ascii="Calibri" w:hAnsi="Calibri"/>
          <w:sz w:val="22"/>
          <w:szCs w:val="22"/>
        </w:rPr>
        <w:t>and strengthen resilience following</w:t>
      </w:r>
      <w:r w:rsidR="00213E79">
        <w:rPr>
          <w:rFonts w:ascii="Calibri" w:hAnsi="Calibri"/>
          <w:sz w:val="22"/>
          <w:szCs w:val="22"/>
        </w:rPr>
        <w:t xml:space="preserve"> </w:t>
      </w:r>
      <w:r w:rsidR="004A7FBE">
        <w:rPr>
          <w:rFonts w:ascii="Calibri" w:hAnsi="Calibri"/>
          <w:sz w:val="22"/>
          <w:szCs w:val="22"/>
        </w:rPr>
        <w:t xml:space="preserve">natural disasters, conflict, death of a household head, or separation from a spouse. </w:t>
      </w:r>
    </w:p>
    <w:p w14:paraId="0F3238C4" w14:textId="08FC9A5E" w:rsidR="000A3860" w:rsidRDefault="009F2FA2" w:rsidP="00372E28">
      <w:pPr>
        <w:jc w:val="both"/>
        <w:rPr>
          <w:b/>
          <w:i/>
          <w:noProof/>
          <w:color w:val="000000" w:themeColor="text1"/>
        </w:rPr>
      </w:pPr>
      <w:r>
        <w:rPr>
          <w:rFonts w:ascii="Calibri" w:hAnsi="Calibri"/>
          <w:sz w:val="22"/>
          <w:szCs w:val="22"/>
        </w:rPr>
        <w:lastRenderedPageBreak/>
        <w:t>Thus</w:t>
      </w:r>
      <w:r w:rsidR="006D2272" w:rsidRPr="00B05D98">
        <w:rPr>
          <w:rFonts w:ascii="Calibri" w:hAnsi="Calibri"/>
          <w:sz w:val="22"/>
          <w:szCs w:val="22"/>
        </w:rPr>
        <w:t>, it is important to reflect on what are the norms and</w:t>
      </w:r>
      <w:r w:rsidR="00372E28" w:rsidRPr="00B05D98">
        <w:rPr>
          <w:rFonts w:ascii="Calibri" w:hAnsi="Calibri"/>
          <w:sz w:val="22"/>
          <w:szCs w:val="22"/>
        </w:rPr>
        <w:t xml:space="preserve"> c</w:t>
      </w:r>
      <w:r w:rsidR="006D2272" w:rsidRPr="00B05D98">
        <w:rPr>
          <w:rFonts w:ascii="Calibri" w:hAnsi="Calibri"/>
          <w:sz w:val="22"/>
          <w:szCs w:val="22"/>
        </w:rPr>
        <w:t>haracteristics</w:t>
      </w:r>
      <w:r w:rsidR="00803366" w:rsidRPr="00B05D98">
        <w:rPr>
          <w:b/>
          <w:i/>
          <w:noProof/>
          <w:color w:val="000000" w:themeColor="text1"/>
        </w:rPr>
        <mc:AlternateContent>
          <mc:Choice Requires="wps">
            <w:drawing>
              <wp:anchor distT="0" distB="0" distL="114300" distR="114300" simplePos="0" relativeHeight="251668992" behindDoc="0" locked="0" layoutInCell="1" allowOverlap="1" wp14:anchorId="1376CD9D" wp14:editId="414334D6">
                <wp:simplePos x="0" y="0"/>
                <wp:positionH relativeFrom="margin">
                  <wp:align>right</wp:align>
                </wp:positionH>
                <wp:positionV relativeFrom="margin">
                  <wp:align>top</wp:align>
                </wp:positionV>
                <wp:extent cx="1143000" cy="8229600"/>
                <wp:effectExtent l="0" t="0" r="2540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8229600"/>
                        </a:xfrm>
                        <a:prstGeom prst="rect">
                          <a:avLst/>
                        </a:prstGeom>
                        <a:solidFill>
                          <a:schemeClr val="accent3">
                            <a:alpha val="49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3">
                            <a:shade val="50000"/>
                          </a:schemeClr>
                        </a:lnRef>
                        <a:fillRef idx="1">
                          <a:schemeClr val="accent3"/>
                        </a:fillRef>
                        <a:effectRef idx="0">
                          <a:schemeClr val="accent3"/>
                        </a:effectRef>
                        <a:fontRef idx="minor">
                          <a:schemeClr val="lt1"/>
                        </a:fontRef>
                      </wps:style>
                      <wps:txbx>
                        <w:txbxContent>
                          <w:p w14:paraId="719CD5B2" w14:textId="77777777" w:rsidR="003B5598" w:rsidRPr="00FA3AC5" w:rsidRDefault="003B5598" w:rsidP="00803366">
                            <w:pPr>
                              <w:jc w:val="both"/>
                              <w:rPr>
                                <w:rFonts w:ascii="Verdana" w:hAnsi="Verdana"/>
                                <w:b/>
                                <w:i/>
                                <w:color w:val="000000" w:themeColor="text1"/>
                                <w:sz w:val="16"/>
                                <w:szCs w:val="16"/>
                              </w:rPr>
                            </w:pPr>
                            <w:r w:rsidRPr="00FA3AC5">
                              <w:rPr>
                                <w:rFonts w:ascii="Verdana" w:hAnsi="Verdana"/>
                                <w:b/>
                                <w:i/>
                                <w:color w:val="000000" w:themeColor="text1"/>
                                <w:sz w:val="16"/>
                                <w:szCs w:val="16"/>
                              </w:rPr>
                              <w:t>REMINDER: Situating Analysis in Broader Context</w:t>
                            </w:r>
                          </w:p>
                          <w:p w14:paraId="28BEF118" w14:textId="77777777" w:rsidR="003B5598" w:rsidRPr="00FA3AC5" w:rsidRDefault="003B5598" w:rsidP="00803366">
                            <w:pPr>
                              <w:jc w:val="both"/>
                              <w:rPr>
                                <w:rFonts w:ascii="Verdana" w:hAnsi="Verdana"/>
                                <w:b/>
                                <w:i/>
                                <w:color w:val="000000" w:themeColor="text1"/>
                                <w:sz w:val="16"/>
                                <w:szCs w:val="16"/>
                              </w:rPr>
                            </w:pPr>
                          </w:p>
                          <w:p w14:paraId="4034010F" w14:textId="77777777" w:rsidR="003B5598" w:rsidRPr="00FA3AC5" w:rsidRDefault="003B5598" w:rsidP="00803366">
                            <w:pPr>
                              <w:jc w:val="both"/>
                              <w:rPr>
                                <w:rFonts w:ascii="Verdana" w:hAnsi="Verdana"/>
                                <w:color w:val="000000" w:themeColor="text1"/>
                                <w:sz w:val="16"/>
                                <w:szCs w:val="16"/>
                              </w:rPr>
                            </w:pPr>
                            <w:r w:rsidRPr="00FA3AC5">
                              <w:rPr>
                                <w:rFonts w:ascii="Verdana" w:hAnsi="Verdana"/>
                                <w:color w:val="000000" w:themeColor="text1"/>
                                <w:sz w:val="16"/>
                                <w:szCs w:val="16"/>
                              </w:rPr>
                              <w:t>Across each area of inquiry, consider how gender relations interact with the analysis of broader context in relation to gender:</w:t>
                            </w:r>
                          </w:p>
                          <w:p w14:paraId="26196009" w14:textId="77777777" w:rsidR="003B5598" w:rsidRPr="00FA3AC5" w:rsidRDefault="003B5598" w:rsidP="00803366">
                            <w:pPr>
                              <w:jc w:val="both"/>
                              <w:rPr>
                                <w:rFonts w:ascii="Verdana" w:hAnsi="Verdana"/>
                                <w:color w:val="000000" w:themeColor="text1"/>
                                <w:sz w:val="16"/>
                                <w:szCs w:val="16"/>
                              </w:rPr>
                            </w:pPr>
                          </w:p>
                          <w:p w14:paraId="36860CF7" w14:textId="77777777" w:rsidR="003B5598" w:rsidRPr="00FA3AC5" w:rsidRDefault="003B5598" w:rsidP="00803366">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1. Cultural norms and values </w:t>
                            </w:r>
                          </w:p>
                          <w:p w14:paraId="4FAC3573" w14:textId="77777777" w:rsidR="003B5598" w:rsidRPr="00FA3AC5" w:rsidRDefault="003B5598" w:rsidP="00803366">
                            <w:pPr>
                              <w:spacing w:after="100"/>
                              <w:jc w:val="both"/>
                              <w:rPr>
                                <w:rFonts w:ascii="Verdana" w:hAnsi="Verdana" w:cs="Arial"/>
                                <w:color w:val="000000" w:themeColor="text1"/>
                                <w:sz w:val="16"/>
                                <w:szCs w:val="16"/>
                              </w:rPr>
                            </w:pPr>
                          </w:p>
                          <w:p w14:paraId="1C8B4ED4" w14:textId="77777777" w:rsidR="003B5598" w:rsidRPr="00FA3AC5" w:rsidRDefault="003B5598" w:rsidP="00803366">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2. Policies and laws related to human rights, especially implementation pertinent to women’s rights </w:t>
                            </w:r>
                          </w:p>
                          <w:p w14:paraId="275BCA86" w14:textId="77777777" w:rsidR="003B5598" w:rsidRPr="00FA3AC5" w:rsidRDefault="003B5598" w:rsidP="00803366">
                            <w:pPr>
                              <w:spacing w:after="100"/>
                              <w:jc w:val="both"/>
                              <w:rPr>
                                <w:rFonts w:ascii="Verdana" w:hAnsi="Verdana" w:cs="Arial"/>
                                <w:color w:val="000000" w:themeColor="text1"/>
                                <w:sz w:val="16"/>
                                <w:szCs w:val="16"/>
                              </w:rPr>
                            </w:pPr>
                          </w:p>
                          <w:p w14:paraId="0775304E" w14:textId="77777777" w:rsidR="003B5598" w:rsidRPr="00FA3AC5" w:rsidRDefault="003B5598" w:rsidP="00803366">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3. Information on edu. attainment, literacy, incomes and livelihoods, mobility, workload, health, nutrition, morbidity/mortality, violence, etc., by sex.</w:t>
                            </w:r>
                          </w:p>
                          <w:p w14:paraId="35CAC799" w14:textId="77777777" w:rsidR="003B5598" w:rsidRPr="00FA3AC5" w:rsidRDefault="003B5598" w:rsidP="00803366">
                            <w:pPr>
                              <w:spacing w:after="100"/>
                              <w:jc w:val="both"/>
                              <w:rPr>
                                <w:rFonts w:ascii="Verdana" w:hAnsi="Verdana" w:cs="Arial"/>
                                <w:color w:val="000000" w:themeColor="text1"/>
                                <w:sz w:val="16"/>
                                <w:szCs w:val="16"/>
                              </w:rPr>
                            </w:pPr>
                          </w:p>
                          <w:p w14:paraId="3F581951" w14:textId="77777777" w:rsidR="003B5598" w:rsidRPr="00FA3AC5" w:rsidRDefault="003B5598" w:rsidP="00803366">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4. Experiences, attitudes, opinions of critical groups and actors in the context, and their relations with one another as well as with groups of women.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0" type="#_x0000_t202" style="position:absolute;left:0;text-align:left;margin-left:38.8pt;margin-top:0;width:90pt;height:9in;z-index:25166899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Sp2AIAABcGAAAOAAAAZHJzL2Uyb0RvYy54bWysVFtv2yAUfp+0/4B4T22nTttEcSo3VaZJ&#10;UVutnfpMMNTWMDAgibNp/30HcNKsjfYw7cUGzndu37lMr7tWoA0ztlGywNlZihGTVFWNfCnw16fF&#10;4Aoj64isiFCSFXjHLL6effww3eoJG6paiYoZBEaknWx1gWvn9CRJLK1ZS+yZ0kyCkCvTEgdX85JU&#10;hmzBeiuSYZpeJFtlKm0UZdbC620U4lmwzzmj7p5zyxwSBYbYXPia8F35bzKbksmLIbpuaB8G+Yco&#10;WtJIcHowdUscQWvTvDPVNtQoq7g7o6pNFOcNZSEHyCZL32TzWBPNQi5AjtUHmuz/M0vvNg8GNVWB&#10;RxhJ0kKJnljn0I3q0Mizs9V2AqBHDTDXwTNUOWRq9VLRbxYgyREmKlhAezY6blr/hzwRKEIBdgfS&#10;vRfqrWX5eZqCiILsajgcX8DFW31V18a6T0y1yB8KbKCqIQSyWVoXoXuI92aVaKpFI0S4+E5ic2HQ&#10;hkAPEEqZdOdRXeiaxOd87EOIpkLveY0Qwx/GhAQImUDo4Lg/xTL/nI8uh+XlaDy4KEfZIM/Sq0FZ&#10;psPB7aJMyzRfzMf5za/ew14/EBe58hRatxPMWxXyC+NQFGBnGCI9hPQ+CVuTisXnEeRwOolg0Fvm&#10;wMrBdl/H0wRFLnp8SDVM00E5/VtgUZntNYJnJd1BuW2kMqcMCJf1HPGI77urp8az5LpVFxo290j/&#10;slLVDrrTqDjdVtNFA42yJNY9EAPjDM0FK8rdw4cLtS2w6k8Y1cr8OPXu8TBlIMVoC+uhwPb7mhiG&#10;kfgsYf7GWZ77fRIuOdQeLuZYsjqWyHU7V9B9GSxDTcPR453YH7lR7TNsstJ7BRGRFHwX2O2PcxeX&#10;FmxCysoygGCDaOKW8lHT/VD6MXjqnonR/aw46LU7tV8kZPJmZCLW10eqcu0Ub8I8vbLa8w/bJ0xD&#10;vyn9eju+B9TrPp/9BgAA//8DAFBLAwQUAAYACAAAACEACC2io90AAAAGAQAADwAAAGRycy9kb3du&#10;cmV2LnhtbEyPQUsDMRCF74L/IYzgRWzSKqWumy0iKHhQaBXRW7qZbtZuJssmTdd/79SLXoZ5vOHN&#10;98rl6DuRcYhtIA3TiQKBVAfbUqPh7fXhcgEiJkPWdIFQwzdGWFanJ6UpbDjQCvM6NYJDKBZGg0up&#10;L6SMtUNv4iT0SOxtw+BNYjk00g7mwOG+kzOl5tKblviDMz3eO6x3673XcD19+VJX7jM/7j6e38eL&#10;lGN+2mp9fjbe3YJIOKa/YzjiMzpUzLQJe7JRdBq4SPqdR2+hWG54md3MFciqlP/xqx8AAAD//wMA&#10;UEsBAi0AFAAGAAgAAAAhALaDOJL+AAAA4QEAABMAAAAAAAAAAAAAAAAAAAAAAFtDb250ZW50X1R5&#10;cGVzXS54bWxQSwECLQAUAAYACAAAACEAOP0h/9YAAACUAQAACwAAAAAAAAAAAAAAAAAvAQAAX3Jl&#10;bHMvLnJlbHNQSwECLQAUAAYACAAAACEAPaakqdgCAAAXBgAADgAAAAAAAAAAAAAAAAAuAgAAZHJz&#10;L2Uyb0RvYy54bWxQSwECLQAUAAYACAAAACEACC2io90AAAAGAQAADwAAAAAAAAAAAAAAAAAyBQAA&#10;ZHJzL2Rvd25yZXYueG1sUEsFBgAAAAAEAAQA8wAAADwGAAAAAA==&#10;" fillcolor="#e94a00 [3206]" strokecolor="#742400 [1606]" strokeweight="2pt">
                <v:fill opacity="32125f"/>
                <v:path arrowok="t"/>
                <v:textbox>
                  <w:txbxContent>
                    <w:p w14:paraId="719CD5B2" w14:textId="77777777" w:rsidR="003B5598" w:rsidRPr="00FA3AC5" w:rsidRDefault="003B5598" w:rsidP="00803366">
                      <w:pPr>
                        <w:jc w:val="both"/>
                        <w:rPr>
                          <w:rFonts w:ascii="Verdana" w:hAnsi="Verdana"/>
                          <w:b/>
                          <w:i/>
                          <w:color w:val="000000" w:themeColor="text1"/>
                          <w:sz w:val="16"/>
                          <w:szCs w:val="16"/>
                        </w:rPr>
                      </w:pPr>
                      <w:r w:rsidRPr="00FA3AC5">
                        <w:rPr>
                          <w:rFonts w:ascii="Verdana" w:hAnsi="Verdana"/>
                          <w:b/>
                          <w:i/>
                          <w:color w:val="000000" w:themeColor="text1"/>
                          <w:sz w:val="16"/>
                          <w:szCs w:val="16"/>
                        </w:rPr>
                        <w:t>REMINDER: Situating Analysis in Broader Context</w:t>
                      </w:r>
                    </w:p>
                    <w:p w14:paraId="28BEF118" w14:textId="77777777" w:rsidR="003B5598" w:rsidRPr="00FA3AC5" w:rsidRDefault="003B5598" w:rsidP="00803366">
                      <w:pPr>
                        <w:jc w:val="both"/>
                        <w:rPr>
                          <w:rFonts w:ascii="Verdana" w:hAnsi="Verdana"/>
                          <w:b/>
                          <w:i/>
                          <w:color w:val="000000" w:themeColor="text1"/>
                          <w:sz w:val="16"/>
                          <w:szCs w:val="16"/>
                        </w:rPr>
                      </w:pPr>
                    </w:p>
                    <w:p w14:paraId="4034010F" w14:textId="77777777" w:rsidR="003B5598" w:rsidRPr="00FA3AC5" w:rsidRDefault="003B5598" w:rsidP="00803366">
                      <w:pPr>
                        <w:jc w:val="both"/>
                        <w:rPr>
                          <w:rFonts w:ascii="Verdana" w:hAnsi="Verdana"/>
                          <w:color w:val="000000" w:themeColor="text1"/>
                          <w:sz w:val="16"/>
                          <w:szCs w:val="16"/>
                        </w:rPr>
                      </w:pPr>
                      <w:r w:rsidRPr="00FA3AC5">
                        <w:rPr>
                          <w:rFonts w:ascii="Verdana" w:hAnsi="Verdana"/>
                          <w:color w:val="000000" w:themeColor="text1"/>
                          <w:sz w:val="16"/>
                          <w:szCs w:val="16"/>
                        </w:rPr>
                        <w:t>Across each area of inquiry, consider how gender relations interact with the analysis of broader context in relation to gender:</w:t>
                      </w:r>
                    </w:p>
                    <w:p w14:paraId="26196009" w14:textId="77777777" w:rsidR="003B5598" w:rsidRPr="00FA3AC5" w:rsidRDefault="003B5598" w:rsidP="00803366">
                      <w:pPr>
                        <w:jc w:val="both"/>
                        <w:rPr>
                          <w:rFonts w:ascii="Verdana" w:hAnsi="Verdana"/>
                          <w:color w:val="000000" w:themeColor="text1"/>
                          <w:sz w:val="16"/>
                          <w:szCs w:val="16"/>
                        </w:rPr>
                      </w:pPr>
                    </w:p>
                    <w:p w14:paraId="36860CF7" w14:textId="77777777" w:rsidR="003B5598" w:rsidRPr="00FA3AC5" w:rsidRDefault="003B5598" w:rsidP="00803366">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1. Cultural norms and values </w:t>
                      </w:r>
                    </w:p>
                    <w:p w14:paraId="4FAC3573" w14:textId="77777777" w:rsidR="003B5598" w:rsidRPr="00FA3AC5" w:rsidRDefault="003B5598" w:rsidP="00803366">
                      <w:pPr>
                        <w:spacing w:after="100"/>
                        <w:jc w:val="both"/>
                        <w:rPr>
                          <w:rFonts w:ascii="Verdana" w:hAnsi="Verdana" w:cs="Arial"/>
                          <w:color w:val="000000" w:themeColor="text1"/>
                          <w:sz w:val="16"/>
                          <w:szCs w:val="16"/>
                        </w:rPr>
                      </w:pPr>
                    </w:p>
                    <w:p w14:paraId="1C8B4ED4" w14:textId="77777777" w:rsidR="003B5598" w:rsidRPr="00FA3AC5" w:rsidRDefault="003B5598" w:rsidP="00803366">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2. Policies and laws related to human rights, especially implementation pertinent to women’s rights </w:t>
                      </w:r>
                    </w:p>
                    <w:p w14:paraId="275BCA86" w14:textId="77777777" w:rsidR="003B5598" w:rsidRPr="00FA3AC5" w:rsidRDefault="003B5598" w:rsidP="00803366">
                      <w:pPr>
                        <w:spacing w:after="100"/>
                        <w:jc w:val="both"/>
                        <w:rPr>
                          <w:rFonts w:ascii="Verdana" w:hAnsi="Verdana" w:cs="Arial"/>
                          <w:color w:val="000000" w:themeColor="text1"/>
                          <w:sz w:val="16"/>
                          <w:szCs w:val="16"/>
                        </w:rPr>
                      </w:pPr>
                    </w:p>
                    <w:p w14:paraId="0775304E" w14:textId="77777777" w:rsidR="003B5598" w:rsidRPr="00FA3AC5" w:rsidRDefault="003B5598" w:rsidP="00803366">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3. Information on edu. attainment, literacy, incomes and livelihoods, mobility, workload, health, nutrition, morbidity/mortality, violence, etc., by sex.</w:t>
                      </w:r>
                    </w:p>
                    <w:p w14:paraId="35CAC799" w14:textId="77777777" w:rsidR="003B5598" w:rsidRPr="00FA3AC5" w:rsidRDefault="003B5598" w:rsidP="00803366">
                      <w:pPr>
                        <w:spacing w:after="100"/>
                        <w:jc w:val="both"/>
                        <w:rPr>
                          <w:rFonts w:ascii="Verdana" w:hAnsi="Verdana" w:cs="Arial"/>
                          <w:color w:val="000000" w:themeColor="text1"/>
                          <w:sz w:val="16"/>
                          <w:szCs w:val="16"/>
                        </w:rPr>
                      </w:pPr>
                    </w:p>
                    <w:p w14:paraId="3F581951" w14:textId="77777777" w:rsidR="003B5598" w:rsidRPr="00FA3AC5" w:rsidRDefault="003B5598" w:rsidP="00803366">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4. Experiences, attitudes, opinions of critical groups and actors in the context, and their relations with one another as well as with groups of women. </w:t>
                      </w:r>
                    </w:p>
                  </w:txbxContent>
                </v:textbox>
                <w10:wrap type="square" anchorx="margin" anchory="margin"/>
              </v:shape>
            </w:pict>
          </mc:Fallback>
        </mc:AlternateContent>
      </w:r>
      <w:r w:rsidR="006D2272" w:rsidRPr="00B05D98">
        <w:rPr>
          <w:rFonts w:ascii="Calibri" w:hAnsi="Calibri"/>
          <w:sz w:val="22"/>
          <w:szCs w:val="22"/>
        </w:rPr>
        <w:t xml:space="preserve"> </w:t>
      </w:r>
      <w:r>
        <w:rPr>
          <w:rFonts w:ascii="Calibri" w:hAnsi="Calibri"/>
          <w:sz w:val="22"/>
          <w:szCs w:val="22"/>
        </w:rPr>
        <w:t>around</w:t>
      </w:r>
      <w:r w:rsidR="006D2272" w:rsidRPr="00B05D98">
        <w:rPr>
          <w:rFonts w:ascii="Calibri" w:hAnsi="Calibri"/>
          <w:sz w:val="22"/>
          <w:szCs w:val="22"/>
        </w:rPr>
        <w:t xml:space="preserve"> control over</w:t>
      </w:r>
      <w:r>
        <w:rPr>
          <w:rFonts w:ascii="Calibri" w:hAnsi="Calibri"/>
          <w:sz w:val="22"/>
          <w:szCs w:val="22"/>
        </w:rPr>
        <w:t xml:space="preserve"> and benefits from</w:t>
      </w:r>
      <w:r w:rsidR="006D2272" w:rsidRPr="00B05D98">
        <w:rPr>
          <w:rFonts w:ascii="Calibri" w:hAnsi="Calibri"/>
          <w:sz w:val="22"/>
          <w:szCs w:val="22"/>
        </w:rPr>
        <w:t xml:space="preserve"> productive assets, and how can project</w:t>
      </w:r>
      <w:r>
        <w:rPr>
          <w:rFonts w:ascii="Calibri" w:hAnsi="Calibri"/>
          <w:sz w:val="22"/>
          <w:szCs w:val="22"/>
        </w:rPr>
        <w:t>s work to promote more equal gender relations in this area</w:t>
      </w:r>
      <w:r w:rsidR="006D2272" w:rsidRPr="00B05D98">
        <w:rPr>
          <w:rFonts w:ascii="Calibri" w:hAnsi="Calibri"/>
          <w:sz w:val="22"/>
          <w:szCs w:val="22"/>
        </w:rPr>
        <w:t>.</w:t>
      </w:r>
      <w:r w:rsidR="00AC3211" w:rsidRPr="00AC3211">
        <w:rPr>
          <w:b/>
          <w:i/>
          <w:noProof/>
          <w:color w:val="000000" w:themeColor="text1"/>
        </w:rPr>
        <w:t xml:space="preserve"> </w:t>
      </w:r>
    </w:p>
    <w:tbl>
      <w:tblPr>
        <w:tblStyle w:val="TableGrid"/>
        <w:tblW w:w="0" w:type="auto"/>
        <w:tblLook w:val="04A0" w:firstRow="1" w:lastRow="0" w:firstColumn="1" w:lastColumn="0" w:noHBand="0" w:noVBand="1"/>
      </w:tblPr>
      <w:tblGrid>
        <w:gridCol w:w="2249"/>
        <w:gridCol w:w="2249"/>
        <w:gridCol w:w="2249"/>
        <w:gridCol w:w="3115"/>
      </w:tblGrid>
      <w:tr w:rsidR="00990E5E" w14:paraId="67511303" w14:textId="77777777" w:rsidTr="00803366">
        <w:tc>
          <w:tcPr>
            <w:tcW w:w="2249" w:type="dxa"/>
          </w:tcPr>
          <w:p w14:paraId="0643C1C4" w14:textId="3E915D03" w:rsidR="00803366" w:rsidRDefault="00803366" w:rsidP="00372E28">
            <w:pPr>
              <w:jc w:val="both"/>
              <w:rPr>
                <w:b/>
                <w:i/>
                <w:noProof/>
                <w:color w:val="000000" w:themeColor="text1"/>
              </w:rPr>
            </w:pPr>
            <w:r w:rsidRPr="00EF2FBB">
              <w:rPr>
                <w:rFonts w:ascii="Verdana" w:hAnsi="Verdana"/>
                <w:b/>
                <w:bCs/>
                <w:sz w:val="16"/>
                <w:szCs w:val="16"/>
              </w:rPr>
              <w:t>Agency</w:t>
            </w:r>
          </w:p>
        </w:tc>
        <w:tc>
          <w:tcPr>
            <w:tcW w:w="2249" w:type="dxa"/>
          </w:tcPr>
          <w:p w14:paraId="706D40B0" w14:textId="69AA23A3" w:rsidR="00803366" w:rsidRDefault="00803366" w:rsidP="00372E28">
            <w:pPr>
              <w:jc w:val="both"/>
              <w:rPr>
                <w:b/>
                <w:i/>
                <w:noProof/>
                <w:color w:val="000000" w:themeColor="text1"/>
              </w:rPr>
            </w:pPr>
            <w:r w:rsidRPr="00EF2FBB">
              <w:rPr>
                <w:rFonts w:ascii="Verdana" w:hAnsi="Verdana"/>
                <w:b/>
                <w:bCs/>
                <w:sz w:val="16"/>
                <w:szCs w:val="16"/>
              </w:rPr>
              <w:t>Structures</w:t>
            </w:r>
          </w:p>
        </w:tc>
        <w:tc>
          <w:tcPr>
            <w:tcW w:w="2249" w:type="dxa"/>
          </w:tcPr>
          <w:p w14:paraId="2A579185" w14:textId="3F262577" w:rsidR="00803366" w:rsidRDefault="00803366" w:rsidP="00372E28">
            <w:pPr>
              <w:jc w:val="both"/>
              <w:rPr>
                <w:b/>
                <w:i/>
                <w:noProof/>
                <w:color w:val="000000" w:themeColor="text1"/>
              </w:rPr>
            </w:pPr>
            <w:r w:rsidRPr="00EF2FBB">
              <w:rPr>
                <w:rFonts w:ascii="Verdana" w:hAnsi="Verdana"/>
                <w:b/>
                <w:bCs/>
                <w:sz w:val="16"/>
                <w:szCs w:val="16"/>
              </w:rPr>
              <w:t>Relations</w:t>
            </w:r>
          </w:p>
        </w:tc>
        <w:tc>
          <w:tcPr>
            <w:tcW w:w="2249" w:type="dxa"/>
          </w:tcPr>
          <w:p w14:paraId="7C76741A" w14:textId="35782CBC" w:rsidR="00803366" w:rsidRDefault="00803366" w:rsidP="00372E28">
            <w:pPr>
              <w:jc w:val="both"/>
              <w:rPr>
                <w:b/>
                <w:i/>
                <w:noProof/>
                <w:color w:val="000000" w:themeColor="text1"/>
              </w:rPr>
            </w:pPr>
            <w:r w:rsidRPr="00EF2FBB">
              <w:rPr>
                <w:rFonts w:ascii="Verdana" w:hAnsi="Verdana"/>
                <w:b/>
                <w:bCs/>
                <w:sz w:val="16"/>
                <w:szCs w:val="16"/>
              </w:rPr>
              <w:t>Related Tools</w:t>
            </w:r>
          </w:p>
        </w:tc>
      </w:tr>
      <w:tr w:rsidR="00990E5E" w14:paraId="153A76FF" w14:textId="77777777" w:rsidTr="00803366">
        <w:tc>
          <w:tcPr>
            <w:tcW w:w="2249" w:type="dxa"/>
          </w:tcPr>
          <w:p w14:paraId="5E58EE5A" w14:textId="77777777" w:rsidR="00803366" w:rsidRPr="00EF2FBB" w:rsidRDefault="00803366" w:rsidP="00A91818">
            <w:pPr>
              <w:spacing w:after="100"/>
              <w:rPr>
                <w:rFonts w:ascii="Verdana" w:hAnsi="Verdana"/>
                <w:sz w:val="16"/>
                <w:szCs w:val="16"/>
              </w:rPr>
            </w:pPr>
            <w:r w:rsidRPr="00EF2FBB">
              <w:rPr>
                <w:rFonts w:ascii="Verdana" w:hAnsi="Verdana"/>
                <w:sz w:val="16"/>
                <w:szCs w:val="16"/>
              </w:rPr>
              <w:t xml:space="preserve">What strategies do </w:t>
            </w:r>
            <w:r>
              <w:rPr>
                <w:rFonts w:ascii="Verdana" w:hAnsi="Verdana"/>
                <w:sz w:val="16"/>
                <w:szCs w:val="16"/>
              </w:rPr>
              <w:t>women</w:t>
            </w:r>
            <w:r w:rsidRPr="00EF2FBB">
              <w:rPr>
                <w:rFonts w:ascii="Verdana" w:hAnsi="Verdana"/>
                <w:sz w:val="16"/>
                <w:szCs w:val="16"/>
              </w:rPr>
              <w:t xml:space="preserve"> employ</w:t>
            </w:r>
            <w:r>
              <w:rPr>
                <w:rFonts w:ascii="Verdana" w:hAnsi="Verdana"/>
                <w:sz w:val="16"/>
                <w:szCs w:val="16"/>
              </w:rPr>
              <w:t xml:space="preserve"> – individually or as a group – to gain control over productive assets</w:t>
            </w:r>
            <w:r w:rsidRPr="00EF2FBB">
              <w:rPr>
                <w:rFonts w:ascii="Verdana" w:hAnsi="Verdana"/>
                <w:sz w:val="16"/>
                <w:szCs w:val="16"/>
              </w:rPr>
              <w:t>?</w:t>
            </w:r>
            <w:r>
              <w:rPr>
                <w:rFonts w:ascii="Verdana" w:hAnsi="Verdana"/>
                <w:sz w:val="16"/>
                <w:szCs w:val="16"/>
              </w:rPr>
              <w:t xml:space="preserve"> And over their own labor and income?</w:t>
            </w:r>
            <w:r w:rsidRPr="00EF2FBB">
              <w:rPr>
                <w:rFonts w:ascii="Verdana" w:hAnsi="Verdana"/>
                <w:sz w:val="16"/>
                <w:szCs w:val="16"/>
              </w:rPr>
              <w:t xml:space="preserve"> Who do they negotiate with?</w:t>
            </w:r>
          </w:p>
          <w:p w14:paraId="14BCEC88" w14:textId="77777777" w:rsidR="00803366" w:rsidRPr="00EF2FBB" w:rsidRDefault="00803366" w:rsidP="00A91818">
            <w:pPr>
              <w:spacing w:after="100"/>
              <w:rPr>
                <w:rFonts w:ascii="Verdana" w:hAnsi="Verdana"/>
                <w:sz w:val="16"/>
                <w:szCs w:val="16"/>
              </w:rPr>
            </w:pPr>
            <w:r w:rsidRPr="00EF2FBB">
              <w:rPr>
                <w:rFonts w:ascii="Verdana" w:hAnsi="Verdana"/>
                <w:sz w:val="16"/>
                <w:szCs w:val="16"/>
              </w:rPr>
              <w:t xml:space="preserve">What personal skills, abilities, </w:t>
            </w:r>
            <w:r>
              <w:rPr>
                <w:rFonts w:ascii="Verdana" w:hAnsi="Verdana"/>
                <w:sz w:val="16"/>
                <w:szCs w:val="16"/>
              </w:rPr>
              <w:t xml:space="preserve">information, </w:t>
            </w:r>
            <w:r w:rsidRPr="00EF2FBB">
              <w:rPr>
                <w:rFonts w:ascii="Verdana" w:hAnsi="Verdana"/>
                <w:sz w:val="16"/>
                <w:szCs w:val="16"/>
              </w:rPr>
              <w:t>knowledge or attitudes will a man or woman need to be able to negotiate control over productive assets?</w:t>
            </w:r>
          </w:p>
          <w:p w14:paraId="2C5346D0" w14:textId="2ECADE38" w:rsidR="00803366" w:rsidRDefault="00803366" w:rsidP="00A91818">
            <w:pPr>
              <w:spacing w:after="100"/>
              <w:jc w:val="both"/>
              <w:rPr>
                <w:b/>
                <w:i/>
                <w:noProof/>
                <w:color w:val="000000" w:themeColor="text1"/>
              </w:rPr>
            </w:pPr>
            <w:r w:rsidRPr="00EF2FBB">
              <w:rPr>
                <w:rFonts w:ascii="Verdana" w:hAnsi="Verdana"/>
                <w:sz w:val="16"/>
                <w:szCs w:val="16"/>
              </w:rPr>
              <w:t xml:space="preserve">What have </w:t>
            </w:r>
            <w:r>
              <w:rPr>
                <w:rFonts w:ascii="Verdana" w:hAnsi="Verdana"/>
                <w:sz w:val="16"/>
                <w:szCs w:val="16"/>
              </w:rPr>
              <w:t>women done collectively</w:t>
            </w:r>
            <w:r w:rsidRPr="00EF2FBB">
              <w:rPr>
                <w:rFonts w:ascii="Verdana" w:hAnsi="Verdana"/>
                <w:sz w:val="16"/>
                <w:szCs w:val="16"/>
              </w:rPr>
              <w:t xml:space="preserve"> to promote equality in</w:t>
            </w:r>
            <w:r>
              <w:rPr>
                <w:rFonts w:ascii="Verdana" w:hAnsi="Verdana"/>
                <w:sz w:val="16"/>
                <w:szCs w:val="16"/>
              </w:rPr>
              <w:t xml:space="preserve"> control over productive assets</w:t>
            </w:r>
            <w:r w:rsidRPr="00EF2FBB">
              <w:rPr>
                <w:rFonts w:ascii="Verdana" w:hAnsi="Verdana"/>
                <w:sz w:val="16"/>
                <w:szCs w:val="16"/>
              </w:rPr>
              <w:t>?</w:t>
            </w:r>
          </w:p>
        </w:tc>
        <w:tc>
          <w:tcPr>
            <w:tcW w:w="2249" w:type="dxa"/>
          </w:tcPr>
          <w:p w14:paraId="37BBE8C1" w14:textId="77777777" w:rsidR="00803366" w:rsidRPr="00EF2FBB" w:rsidRDefault="00803366" w:rsidP="00A91818">
            <w:pPr>
              <w:spacing w:after="100"/>
              <w:rPr>
                <w:rFonts w:ascii="Verdana" w:hAnsi="Verdana"/>
                <w:sz w:val="16"/>
                <w:szCs w:val="16"/>
              </w:rPr>
            </w:pPr>
            <w:r w:rsidRPr="00EF2FBB">
              <w:rPr>
                <w:rFonts w:ascii="Verdana" w:hAnsi="Verdana"/>
                <w:sz w:val="16"/>
                <w:szCs w:val="16"/>
              </w:rPr>
              <w:t>What are household norms on the management of productive assets between men and women?</w:t>
            </w:r>
            <w:r>
              <w:rPr>
                <w:rFonts w:ascii="Verdana" w:hAnsi="Verdana"/>
                <w:sz w:val="16"/>
                <w:szCs w:val="16"/>
              </w:rPr>
              <w:t xml:space="preserve"> </w:t>
            </w:r>
            <w:r w:rsidRPr="00EF2FBB">
              <w:rPr>
                <w:rFonts w:ascii="Verdana" w:hAnsi="Verdana"/>
                <w:sz w:val="16"/>
                <w:szCs w:val="16"/>
              </w:rPr>
              <w:t xml:space="preserve">How </w:t>
            </w:r>
            <w:r>
              <w:rPr>
                <w:rFonts w:ascii="Verdana" w:hAnsi="Verdana"/>
                <w:sz w:val="16"/>
                <w:szCs w:val="16"/>
              </w:rPr>
              <w:t>do livelihood</w:t>
            </w:r>
            <w:r w:rsidRPr="00EF2FBB">
              <w:rPr>
                <w:rFonts w:ascii="Verdana" w:hAnsi="Verdana"/>
                <w:sz w:val="16"/>
                <w:szCs w:val="16"/>
              </w:rPr>
              <w:t xml:space="preserve"> options favor men or women?</w:t>
            </w:r>
          </w:p>
          <w:p w14:paraId="3EDD08DC" w14:textId="77777777" w:rsidR="00803366" w:rsidRPr="00EF2FBB" w:rsidRDefault="00803366" w:rsidP="00A91818">
            <w:pPr>
              <w:spacing w:after="100"/>
              <w:rPr>
                <w:rFonts w:ascii="Verdana" w:hAnsi="Verdana"/>
                <w:sz w:val="16"/>
                <w:szCs w:val="16"/>
              </w:rPr>
            </w:pPr>
            <w:r>
              <w:rPr>
                <w:rFonts w:ascii="Verdana" w:hAnsi="Verdana"/>
                <w:sz w:val="16"/>
                <w:szCs w:val="16"/>
              </w:rPr>
              <w:t xml:space="preserve">How do societal norms, policies or programs </w:t>
            </w:r>
            <w:r w:rsidRPr="00EF2FBB">
              <w:rPr>
                <w:rFonts w:ascii="Verdana" w:hAnsi="Verdana"/>
                <w:sz w:val="16"/>
                <w:szCs w:val="16"/>
              </w:rPr>
              <w:t>influence accessibility of productive assets for women?</w:t>
            </w:r>
          </w:p>
          <w:p w14:paraId="11D0628C" w14:textId="40A9A41B" w:rsidR="00803366" w:rsidRDefault="00803366" w:rsidP="00A91818">
            <w:pPr>
              <w:spacing w:after="100"/>
              <w:jc w:val="both"/>
              <w:rPr>
                <w:b/>
                <w:i/>
                <w:noProof/>
                <w:color w:val="000000" w:themeColor="text1"/>
              </w:rPr>
            </w:pPr>
            <w:r w:rsidRPr="00EF2FBB">
              <w:rPr>
                <w:rFonts w:ascii="Verdana" w:hAnsi="Verdana"/>
                <w:sz w:val="16"/>
                <w:szCs w:val="16"/>
              </w:rPr>
              <w:t>Which civil society groups are working to support equal access to value chain, market, agricultural or livelihood options for women? And to support women’s equal control over productive assets in this context?</w:t>
            </w:r>
          </w:p>
        </w:tc>
        <w:tc>
          <w:tcPr>
            <w:tcW w:w="2249" w:type="dxa"/>
          </w:tcPr>
          <w:p w14:paraId="470984E3" w14:textId="77777777" w:rsidR="00803366" w:rsidRPr="00EF2FBB" w:rsidRDefault="00803366" w:rsidP="00A91818">
            <w:pPr>
              <w:spacing w:after="100"/>
              <w:rPr>
                <w:rFonts w:ascii="Verdana" w:hAnsi="Verdana"/>
                <w:sz w:val="16"/>
                <w:szCs w:val="16"/>
              </w:rPr>
            </w:pPr>
            <w:r w:rsidRPr="00EF2FBB">
              <w:rPr>
                <w:rFonts w:ascii="Verdana" w:hAnsi="Verdana"/>
                <w:sz w:val="16"/>
                <w:szCs w:val="16"/>
              </w:rPr>
              <w:t xml:space="preserve">What </w:t>
            </w:r>
            <w:r>
              <w:rPr>
                <w:rFonts w:ascii="Verdana" w:hAnsi="Verdana"/>
                <w:sz w:val="16"/>
                <w:szCs w:val="16"/>
              </w:rPr>
              <w:t xml:space="preserve">social or </w:t>
            </w:r>
            <w:r w:rsidRPr="00EF2FBB">
              <w:rPr>
                <w:rFonts w:ascii="Verdana" w:hAnsi="Verdana"/>
                <w:sz w:val="16"/>
                <w:szCs w:val="16"/>
              </w:rPr>
              <w:t xml:space="preserve">livelihood networks </w:t>
            </w:r>
            <w:r>
              <w:rPr>
                <w:rFonts w:ascii="Verdana" w:hAnsi="Verdana"/>
                <w:sz w:val="16"/>
                <w:szCs w:val="16"/>
              </w:rPr>
              <w:t xml:space="preserve">(clan, cooperatives, labor groups, VSLA) </w:t>
            </w:r>
            <w:r w:rsidRPr="00EF2FBB">
              <w:rPr>
                <w:rFonts w:ascii="Verdana" w:hAnsi="Verdana"/>
                <w:sz w:val="16"/>
                <w:szCs w:val="16"/>
              </w:rPr>
              <w:t>do women benefit from or contribute to?</w:t>
            </w:r>
            <w:r>
              <w:rPr>
                <w:rFonts w:ascii="Verdana" w:hAnsi="Verdana"/>
                <w:sz w:val="16"/>
                <w:szCs w:val="16"/>
              </w:rPr>
              <w:t xml:space="preserve"> What is their influence in control over productive assets by men or women?</w:t>
            </w:r>
          </w:p>
          <w:p w14:paraId="533BD394" w14:textId="77777777" w:rsidR="00803366" w:rsidRPr="00EF2FBB" w:rsidRDefault="00803366" w:rsidP="00A91818">
            <w:pPr>
              <w:spacing w:after="100"/>
              <w:rPr>
                <w:rFonts w:ascii="Verdana" w:hAnsi="Verdana"/>
                <w:sz w:val="16"/>
                <w:szCs w:val="16"/>
              </w:rPr>
            </w:pPr>
            <w:r w:rsidRPr="00EF2FBB">
              <w:rPr>
                <w:rFonts w:ascii="Verdana" w:hAnsi="Verdana"/>
                <w:sz w:val="16"/>
                <w:szCs w:val="16"/>
              </w:rPr>
              <w:t>What are the positive and negative consequences for women who successfully control assets?</w:t>
            </w:r>
            <w:r>
              <w:rPr>
                <w:rFonts w:ascii="Verdana" w:hAnsi="Verdana"/>
                <w:sz w:val="16"/>
                <w:szCs w:val="16"/>
              </w:rPr>
              <w:t xml:space="preserve"> What are the positive and negative consequence for men, when women successfully control assets?</w:t>
            </w:r>
          </w:p>
          <w:p w14:paraId="3930A9CF" w14:textId="77777777" w:rsidR="00803366" w:rsidRPr="00EF2FBB" w:rsidRDefault="00803366" w:rsidP="00A91818">
            <w:pPr>
              <w:spacing w:after="100"/>
              <w:rPr>
                <w:rFonts w:ascii="Verdana" w:hAnsi="Verdana"/>
                <w:sz w:val="16"/>
                <w:szCs w:val="16"/>
              </w:rPr>
            </w:pPr>
            <w:r w:rsidRPr="00EF2FBB">
              <w:rPr>
                <w:rFonts w:ascii="Verdana" w:hAnsi="Verdana"/>
                <w:sz w:val="16"/>
                <w:szCs w:val="16"/>
              </w:rPr>
              <w:t>How do women negotiate control of productive assets?</w:t>
            </w:r>
            <w:r>
              <w:rPr>
                <w:rFonts w:ascii="Verdana" w:hAnsi="Verdana"/>
                <w:sz w:val="16"/>
                <w:szCs w:val="16"/>
              </w:rPr>
              <w:t xml:space="preserve"> How does this compare with men? Among women, are some</w:t>
            </w:r>
            <w:r w:rsidRPr="00EF2FBB">
              <w:rPr>
                <w:rFonts w:ascii="Verdana" w:hAnsi="Verdana"/>
                <w:sz w:val="16"/>
                <w:szCs w:val="16"/>
              </w:rPr>
              <w:t xml:space="preserve"> groups</w:t>
            </w:r>
            <w:r>
              <w:rPr>
                <w:rFonts w:ascii="Verdana" w:hAnsi="Verdana"/>
                <w:sz w:val="16"/>
                <w:szCs w:val="16"/>
              </w:rPr>
              <w:t xml:space="preserve"> (based on citizenship status, caste, marital status, etc.) </w:t>
            </w:r>
            <w:r w:rsidRPr="00EF2FBB">
              <w:rPr>
                <w:rFonts w:ascii="Verdana" w:hAnsi="Verdana"/>
                <w:sz w:val="16"/>
                <w:szCs w:val="16"/>
              </w:rPr>
              <w:t>not as successful, and why?</w:t>
            </w:r>
          </w:p>
          <w:p w14:paraId="1AEF4A43" w14:textId="77777777" w:rsidR="00803366" w:rsidRPr="00EF2FBB" w:rsidRDefault="00803366" w:rsidP="00A91818">
            <w:pPr>
              <w:spacing w:after="100"/>
              <w:rPr>
                <w:rFonts w:ascii="Verdana" w:hAnsi="Verdana"/>
                <w:sz w:val="16"/>
                <w:szCs w:val="16"/>
              </w:rPr>
            </w:pPr>
            <w:r>
              <w:rPr>
                <w:rFonts w:ascii="Verdana" w:hAnsi="Verdana"/>
                <w:sz w:val="16"/>
                <w:szCs w:val="16"/>
              </w:rPr>
              <w:t xml:space="preserve">Collectively – how do women and men mobilize or advocate around this issue and with whom? </w:t>
            </w:r>
            <w:r w:rsidRPr="00EF2FBB">
              <w:rPr>
                <w:rFonts w:ascii="Verdana" w:hAnsi="Verdana"/>
                <w:sz w:val="16"/>
                <w:szCs w:val="16"/>
              </w:rPr>
              <w:t>How are CARE’s programs relating to groups’ goals and actions?</w:t>
            </w:r>
          </w:p>
          <w:p w14:paraId="02614531" w14:textId="69009A92" w:rsidR="00803366" w:rsidRDefault="00803366" w:rsidP="00A91818">
            <w:pPr>
              <w:spacing w:after="100"/>
              <w:jc w:val="both"/>
              <w:rPr>
                <w:b/>
                <w:i/>
                <w:noProof/>
                <w:color w:val="000000" w:themeColor="text1"/>
              </w:rPr>
            </w:pPr>
            <w:r w:rsidRPr="00EF2FBB">
              <w:rPr>
                <w:rFonts w:ascii="Verdana" w:hAnsi="Verdana"/>
                <w:sz w:val="16"/>
                <w:szCs w:val="16"/>
              </w:rPr>
              <w:t>How are these groups related to other key stakeholders/institutions (private enterprise, government, religious institutions, etc.)?</w:t>
            </w:r>
          </w:p>
        </w:tc>
        <w:tc>
          <w:tcPr>
            <w:tcW w:w="2249" w:type="dxa"/>
          </w:tcPr>
          <w:p w14:paraId="5736AFA6" w14:textId="77777777" w:rsidR="00803366" w:rsidRDefault="00803366" w:rsidP="00A91818">
            <w:pPr>
              <w:spacing w:after="100"/>
              <w:rPr>
                <w:rFonts w:ascii="Verdana" w:hAnsi="Verdana"/>
                <w:b/>
                <w:sz w:val="16"/>
                <w:szCs w:val="16"/>
              </w:rPr>
            </w:pPr>
            <w:r>
              <w:rPr>
                <w:rFonts w:ascii="Verdana" w:hAnsi="Verdana"/>
                <w:b/>
                <w:sz w:val="16"/>
                <w:szCs w:val="16"/>
              </w:rPr>
              <w:t>Higher-level Conditions</w:t>
            </w:r>
          </w:p>
          <w:p w14:paraId="67FD609F" w14:textId="77777777" w:rsidR="00803366" w:rsidRPr="00EE5C87" w:rsidRDefault="003B5598" w:rsidP="00A91818">
            <w:pPr>
              <w:pStyle w:val="ListParagraph"/>
              <w:numPr>
                <w:ilvl w:val="0"/>
                <w:numId w:val="25"/>
              </w:numPr>
              <w:spacing w:after="100"/>
              <w:contextualSpacing/>
              <w:rPr>
                <w:rFonts w:ascii="Verdana" w:eastAsia="Times New Roman" w:hAnsi="Verdana" w:cs="Times New Roman"/>
                <w:sz w:val="16"/>
                <w:szCs w:val="16"/>
              </w:rPr>
            </w:pPr>
            <w:hyperlink r:id="rId50" w:history="1">
              <w:r w:rsidR="00803366" w:rsidRPr="00EE5C87">
                <w:rPr>
                  <w:rFonts w:ascii="Verdana" w:eastAsia="Times New Roman" w:hAnsi="Verdana" w:cs="Times New Roman"/>
                  <w:color w:val="7F532C"/>
                  <w:sz w:val="16"/>
                  <w:szCs w:val="16"/>
                </w:rPr>
                <w:t>Macro-Secondary Analysis</w:t>
              </w:r>
            </w:hyperlink>
          </w:p>
          <w:p w14:paraId="7E70B47C" w14:textId="77777777" w:rsidR="00803366" w:rsidRPr="00EE5C87" w:rsidRDefault="003B5598" w:rsidP="00A91818">
            <w:pPr>
              <w:pStyle w:val="ListParagraph"/>
              <w:numPr>
                <w:ilvl w:val="0"/>
                <w:numId w:val="25"/>
              </w:numPr>
              <w:spacing w:after="100"/>
              <w:contextualSpacing/>
              <w:rPr>
                <w:rFonts w:ascii="Verdana" w:hAnsi="Verdana" w:cs="Times New Roman"/>
                <w:sz w:val="16"/>
                <w:szCs w:val="16"/>
              </w:rPr>
            </w:pPr>
            <w:hyperlink r:id="rId51" w:history="1">
              <w:r w:rsidR="00803366" w:rsidRPr="00EE5C87">
                <w:rPr>
                  <w:rFonts w:ascii="Verdana" w:hAnsi="Verdana" w:cs="Times New Roman"/>
                  <w:color w:val="7F532C"/>
                  <w:sz w:val="16"/>
                  <w:szCs w:val="16"/>
                </w:rPr>
                <w:t>Policy Analysis</w:t>
              </w:r>
            </w:hyperlink>
          </w:p>
          <w:p w14:paraId="44C8FB7F" w14:textId="77777777" w:rsidR="00803366" w:rsidRPr="00EE5C87" w:rsidRDefault="003B5598" w:rsidP="00A91818">
            <w:pPr>
              <w:pStyle w:val="ListParagraph"/>
              <w:numPr>
                <w:ilvl w:val="0"/>
                <w:numId w:val="25"/>
              </w:numPr>
              <w:spacing w:after="100"/>
              <w:contextualSpacing/>
              <w:rPr>
                <w:rFonts w:ascii="Verdana" w:hAnsi="Verdana" w:cs="Times New Roman"/>
                <w:sz w:val="16"/>
                <w:szCs w:val="16"/>
              </w:rPr>
            </w:pPr>
            <w:hyperlink r:id="rId52" w:history="1">
              <w:r w:rsidR="00803366" w:rsidRPr="00EE5C87">
                <w:rPr>
                  <w:rFonts w:ascii="Verdana" w:hAnsi="Verdana" w:cs="Times New Roman"/>
                  <w:color w:val="7F532C"/>
                  <w:sz w:val="16"/>
                  <w:szCs w:val="16"/>
                </w:rPr>
                <w:t>Governance Analysis</w:t>
              </w:r>
            </w:hyperlink>
            <w:r w:rsidR="00803366" w:rsidRPr="00EE5C87">
              <w:rPr>
                <w:rFonts w:ascii="Verdana" w:hAnsi="Verdana" w:cs="Times New Roman"/>
                <w:sz w:val="16"/>
                <w:szCs w:val="16"/>
              </w:rPr>
              <w:t> </w:t>
            </w:r>
          </w:p>
          <w:p w14:paraId="6D651A1D" w14:textId="77777777" w:rsidR="00803366" w:rsidRPr="00EE5C87" w:rsidRDefault="003B5598" w:rsidP="00A91818">
            <w:pPr>
              <w:pStyle w:val="ListParagraph"/>
              <w:numPr>
                <w:ilvl w:val="0"/>
                <w:numId w:val="25"/>
              </w:numPr>
              <w:spacing w:after="100"/>
              <w:contextualSpacing/>
              <w:rPr>
                <w:rFonts w:ascii="Verdana" w:hAnsi="Verdana" w:cs="Times New Roman"/>
                <w:sz w:val="16"/>
                <w:szCs w:val="16"/>
              </w:rPr>
            </w:pPr>
            <w:hyperlink r:id="rId53" w:history="1">
              <w:r w:rsidR="00803366" w:rsidRPr="00EE5C87">
                <w:rPr>
                  <w:rFonts w:ascii="Verdana" w:hAnsi="Verdana" w:cs="Times New Roman"/>
                  <w:color w:val="7F532C"/>
                  <w:sz w:val="16"/>
                  <w:szCs w:val="16"/>
                </w:rPr>
                <w:t>Mapping Institutions/ Stakeholders</w:t>
              </w:r>
            </w:hyperlink>
          </w:p>
          <w:p w14:paraId="5AA7C8B7" w14:textId="77777777" w:rsidR="00803366" w:rsidRPr="00EE5C87" w:rsidRDefault="003B5598" w:rsidP="00A91818">
            <w:pPr>
              <w:pStyle w:val="ListParagraph"/>
              <w:numPr>
                <w:ilvl w:val="0"/>
                <w:numId w:val="25"/>
              </w:numPr>
              <w:spacing w:after="100"/>
              <w:contextualSpacing/>
              <w:rPr>
                <w:rFonts w:ascii="Verdana" w:hAnsi="Verdana" w:cs="Times New Roman"/>
                <w:b/>
                <w:sz w:val="16"/>
                <w:szCs w:val="16"/>
              </w:rPr>
            </w:pPr>
            <w:hyperlink r:id="rId54" w:history="1">
              <w:r w:rsidR="00803366" w:rsidRPr="00EE5C87">
                <w:rPr>
                  <w:rFonts w:ascii="Verdana" w:hAnsi="Verdana" w:cs="Times New Roman"/>
                  <w:color w:val="7F532C"/>
                  <w:sz w:val="16"/>
                  <w:szCs w:val="16"/>
                </w:rPr>
                <w:t>Key Informant Interviews</w:t>
              </w:r>
            </w:hyperlink>
          </w:p>
          <w:p w14:paraId="71CBE9D2" w14:textId="77777777" w:rsidR="00803366" w:rsidRDefault="00803366" w:rsidP="00A91818">
            <w:pPr>
              <w:spacing w:after="100"/>
              <w:rPr>
                <w:rFonts w:ascii="Verdana" w:hAnsi="Verdana"/>
                <w:b/>
                <w:sz w:val="16"/>
                <w:szCs w:val="16"/>
              </w:rPr>
            </w:pPr>
            <w:r>
              <w:rPr>
                <w:rFonts w:ascii="Verdana" w:hAnsi="Verdana"/>
                <w:b/>
                <w:sz w:val="16"/>
                <w:szCs w:val="16"/>
              </w:rPr>
              <w:t>Community Dynamics</w:t>
            </w:r>
          </w:p>
          <w:p w14:paraId="36D61939" w14:textId="77777777" w:rsidR="00803366" w:rsidRPr="00EE5C87" w:rsidRDefault="003B5598" w:rsidP="00A91818">
            <w:pPr>
              <w:pStyle w:val="ListParagraph"/>
              <w:numPr>
                <w:ilvl w:val="0"/>
                <w:numId w:val="25"/>
              </w:numPr>
              <w:spacing w:after="100"/>
              <w:contextualSpacing/>
              <w:rPr>
                <w:rFonts w:ascii="Verdana" w:hAnsi="Verdana" w:cs="Times New Roman"/>
                <w:b/>
                <w:sz w:val="16"/>
                <w:szCs w:val="16"/>
              </w:rPr>
            </w:pPr>
            <w:hyperlink r:id="rId55" w:history="1">
              <w:r w:rsidR="00803366" w:rsidRPr="00EE5C87">
                <w:rPr>
                  <w:rFonts w:ascii="Verdana" w:hAnsi="Verdana" w:cs="Times New Roman"/>
                  <w:color w:val="7F532C"/>
                  <w:sz w:val="16"/>
                  <w:szCs w:val="16"/>
                </w:rPr>
                <w:t>Network Analysis</w:t>
              </w:r>
            </w:hyperlink>
          </w:p>
          <w:p w14:paraId="4E9263F7" w14:textId="77777777" w:rsidR="00803366" w:rsidRPr="00EE5C87" w:rsidRDefault="003B5598" w:rsidP="00A91818">
            <w:pPr>
              <w:pStyle w:val="ListParagraph"/>
              <w:numPr>
                <w:ilvl w:val="0"/>
                <w:numId w:val="25"/>
              </w:numPr>
              <w:spacing w:after="100"/>
              <w:contextualSpacing/>
              <w:rPr>
                <w:rFonts w:ascii="Verdana" w:hAnsi="Verdana" w:cs="Times New Roman"/>
                <w:b/>
                <w:sz w:val="16"/>
                <w:szCs w:val="16"/>
              </w:rPr>
            </w:pPr>
            <w:hyperlink r:id="rId56" w:history="1">
              <w:r w:rsidR="00803366" w:rsidRPr="00EE5C87">
                <w:rPr>
                  <w:rFonts w:ascii="Verdana" w:hAnsi="Verdana" w:cs="Times New Roman"/>
                  <w:color w:val="7F532C"/>
                  <w:sz w:val="16"/>
                  <w:szCs w:val="16"/>
                </w:rPr>
                <w:t>Gender Norms and Trends</w:t>
              </w:r>
            </w:hyperlink>
          </w:p>
          <w:p w14:paraId="6111E6C6" w14:textId="77777777" w:rsidR="00803366" w:rsidRPr="00EE5C87" w:rsidRDefault="003B5598" w:rsidP="00A91818">
            <w:pPr>
              <w:pStyle w:val="ListParagraph"/>
              <w:numPr>
                <w:ilvl w:val="0"/>
                <w:numId w:val="25"/>
              </w:numPr>
              <w:spacing w:after="100"/>
              <w:contextualSpacing/>
              <w:rPr>
                <w:rFonts w:ascii="Verdana" w:hAnsi="Verdana" w:cs="Times New Roman"/>
                <w:b/>
                <w:sz w:val="16"/>
                <w:szCs w:val="16"/>
              </w:rPr>
            </w:pPr>
            <w:hyperlink r:id="rId57" w:history="1">
              <w:r w:rsidR="00803366" w:rsidRPr="00EF2FBB">
                <w:rPr>
                  <w:rFonts w:ascii="Verdana" w:hAnsi="Verdana" w:cs="Times New Roman"/>
                  <w:color w:val="7F532C"/>
                  <w:sz w:val="16"/>
                  <w:szCs w:val="16"/>
                </w:rPr>
                <w:t>Wage Analysis</w:t>
              </w:r>
            </w:hyperlink>
            <w:r w:rsidR="00803366" w:rsidRPr="00EF2FBB">
              <w:rPr>
                <w:rFonts w:ascii="Verdana" w:hAnsi="Verdana" w:cs="Times New Roman"/>
                <w:sz w:val="16"/>
                <w:szCs w:val="16"/>
              </w:rPr>
              <w:t>,</w:t>
            </w:r>
            <w:r w:rsidR="00803366">
              <w:rPr>
                <w:rFonts w:ascii="Verdana" w:hAnsi="Verdana" w:cs="Times New Roman"/>
                <w:sz w:val="16"/>
                <w:szCs w:val="16"/>
              </w:rPr>
              <w:t xml:space="preserve"> </w:t>
            </w:r>
            <w:hyperlink r:id="rId58" w:history="1">
              <w:r w:rsidR="00803366" w:rsidRPr="00EE5C87">
                <w:rPr>
                  <w:rFonts w:ascii="Verdana" w:hAnsi="Verdana" w:cs="Times New Roman"/>
                  <w:color w:val="7F532C"/>
                  <w:sz w:val="16"/>
                  <w:szCs w:val="16"/>
                </w:rPr>
                <w:t>Crop Matrix</w:t>
              </w:r>
            </w:hyperlink>
          </w:p>
          <w:p w14:paraId="06CF374A" w14:textId="77777777" w:rsidR="00803366" w:rsidRPr="00EE5C87" w:rsidRDefault="003B5598" w:rsidP="00A91818">
            <w:pPr>
              <w:pStyle w:val="ListParagraph"/>
              <w:numPr>
                <w:ilvl w:val="0"/>
                <w:numId w:val="25"/>
              </w:numPr>
              <w:spacing w:after="100"/>
              <w:contextualSpacing/>
              <w:rPr>
                <w:rFonts w:ascii="Verdana" w:hAnsi="Verdana" w:cs="Times New Roman"/>
                <w:b/>
                <w:sz w:val="16"/>
                <w:szCs w:val="16"/>
              </w:rPr>
            </w:pPr>
            <w:hyperlink r:id="rId59" w:history="1">
              <w:r w:rsidR="00803366" w:rsidRPr="00EF2FBB">
                <w:rPr>
                  <w:rFonts w:ascii="Verdana" w:hAnsi="Verdana" w:cs="Times New Roman"/>
                  <w:color w:val="7F532C"/>
                  <w:sz w:val="16"/>
                  <w:szCs w:val="16"/>
                </w:rPr>
                <w:t>Dependency/Influence Mapping</w:t>
              </w:r>
            </w:hyperlink>
          </w:p>
          <w:p w14:paraId="5688C0F0" w14:textId="77777777" w:rsidR="00803366" w:rsidRPr="00EE5C87" w:rsidRDefault="003B5598" w:rsidP="00A91818">
            <w:pPr>
              <w:pStyle w:val="ListParagraph"/>
              <w:numPr>
                <w:ilvl w:val="0"/>
                <w:numId w:val="25"/>
              </w:numPr>
              <w:spacing w:after="100"/>
              <w:contextualSpacing/>
              <w:rPr>
                <w:rFonts w:ascii="Verdana" w:hAnsi="Verdana" w:cs="Times New Roman"/>
                <w:b/>
                <w:sz w:val="16"/>
                <w:szCs w:val="16"/>
              </w:rPr>
            </w:pPr>
            <w:hyperlink r:id="rId60" w:history="1">
              <w:r w:rsidR="00803366" w:rsidRPr="00EE5C87">
                <w:rPr>
                  <w:rFonts w:ascii="Verdana" w:hAnsi="Verdana" w:cs="Times New Roman"/>
                  <w:color w:val="7F532C"/>
                  <w:sz w:val="16"/>
                  <w:szCs w:val="16"/>
                </w:rPr>
                <w:t>Land Tenure Matrix</w:t>
              </w:r>
            </w:hyperlink>
          </w:p>
          <w:p w14:paraId="575E93B9" w14:textId="77777777" w:rsidR="00803366" w:rsidRPr="00EE5C87" w:rsidRDefault="003B5598" w:rsidP="00A91818">
            <w:pPr>
              <w:pStyle w:val="ListParagraph"/>
              <w:numPr>
                <w:ilvl w:val="0"/>
                <w:numId w:val="25"/>
              </w:numPr>
              <w:spacing w:after="100"/>
              <w:contextualSpacing/>
              <w:rPr>
                <w:rFonts w:ascii="Verdana" w:hAnsi="Verdana" w:cs="Times New Roman"/>
                <w:b/>
                <w:sz w:val="16"/>
                <w:szCs w:val="16"/>
              </w:rPr>
            </w:pPr>
            <w:hyperlink r:id="rId61" w:history="1">
              <w:r w:rsidR="00803366" w:rsidRPr="00EE5C87">
                <w:rPr>
                  <w:rFonts w:ascii="Verdana" w:eastAsia="Times New Roman" w:hAnsi="Verdana" w:cs="Times New Roman"/>
                  <w:color w:val="7F532C"/>
                  <w:sz w:val="16"/>
                  <w:szCs w:val="16"/>
                </w:rPr>
                <w:t>Role-Playing and Story-telling Scenarios </w:t>
              </w:r>
            </w:hyperlink>
          </w:p>
          <w:p w14:paraId="6256068F" w14:textId="77777777" w:rsidR="00803366" w:rsidRPr="00F00275" w:rsidRDefault="00803366" w:rsidP="00A91818">
            <w:pPr>
              <w:pStyle w:val="ListParagraph"/>
              <w:numPr>
                <w:ilvl w:val="0"/>
                <w:numId w:val="25"/>
              </w:numPr>
              <w:spacing w:after="100"/>
              <w:contextualSpacing/>
              <w:rPr>
                <w:rFonts w:ascii="Verdana" w:hAnsi="Verdana" w:cs="Times New Roman"/>
                <w:sz w:val="16"/>
                <w:szCs w:val="16"/>
              </w:rPr>
            </w:pPr>
            <w:r>
              <w:rPr>
                <w:rFonts w:ascii="Verdana" w:hAnsi="Verdana" w:cs="Times New Roman"/>
                <w:color w:val="7F532C"/>
                <w:sz w:val="16"/>
                <w:szCs w:val="16"/>
              </w:rPr>
              <w:t>Decision-making exercises</w:t>
            </w:r>
          </w:p>
          <w:p w14:paraId="19467A70" w14:textId="77777777" w:rsidR="00803366" w:rsidRPr="00EE5C87" w:rsidRDefault="003B5598" w:rsidP="00A91818">
            <w:pPr>
              <w:pStyle w:val="ListParagraph"/>
              <w:numPr>
                <w:ilvl w:val="0"/>
                <w:numId w:val="25"/>
              </w:numPr>
              <w:spacing w:after="100"/>
              <w:contextualSpacing/>
              <w:rPr>
                <w:rFonts w:ascii="Verdana" w:hAnsi="Verdana" w:cs="Times New Roman"/>
                <w:b/>
                <w:sz w:val="16"/>
                <w:szCs w:val="16"/>
              </w:rPr>
            </w:pPr>
            <w:hyperlink r:id="rId62" w:history="1">
              <w:r w:rsidR="00803366" w:rsidRPr="00EE5C87">
                <w:rPr>
                  <w:rFonts w:ascii="Verdana" w:hAnsi="Verdana" w:cs="Times New Roman"/>
                  <w:color w:val="7F532C"/>
                  <w:sz w:val="16"/>
                  <w:szCs w:val="16"/>
                </w:rPr>
                <w:t>Key Informant Interviews</w:t>
              </w:r>
            </w:hyperlink>
          </w:p>
          <w:p w14:paraId="3FD3D009" w14:textId="77777777" w:rsidR="00803366" w:rsidRDefault="00803366" w:rsidP="00A91818">
            <w:pPr>
              <w:spacing w:after="100"/>
              <w:rPr>
                <w:rFonts w:ascii="Verdana" w:hAnsi="Verdana"/>
                <w:b/>
                <w:sz w:val="16"/>
                <w:szCs w:val="16"/>
              </w:rPr>
            </w:pPr>
            <w:r>
              <w:rPr>
                <w:rFonts w:ascii="Verdana" w:hAnsi="Verdana"/>
                <w:b/>
                <w:sz w:val="16"/>
                <w:szCs w:val="16"/>
              </w:rPr>
              <w:t>Household Dynamics</w:t>
            </w:r>
          </w:p>
          <w:p w14:paraId="3BE0CFB2" w14:textId="77777777" w:rsidR="00803366" w:rsidRDefault="003B5598" w:rsidP="00A91818">
            <w:pPr>
              <w:pStyle w:val="ListParagraph"/>
              <w:numPr>
                <w:ilvl w:val="0"/>
                <w:numId w:val="25"/>
              </w:numPr>
              <w:spacing w:after="100"/>
              <w:contextualSpacing/>
              <w:rPr>
                <w:rFonts w:ascii="Verdana" w:hAnsi="Verdana" w:cs="Times New Roman"/>
                <w:sz w:val="16"/>
                <w:szCs w:val="16"/>
              </w:rPr>
            </w:pPr>
            <w:hyperlink r:id="rId63" w:history="1">
              <w:r w:rsidR="00803366" w:rsidRPr="00EE5C87">
                <w:rPr>
                  <w:rFonts w:ascii="Verdana" w:hAnsi="Verdana" w:cs="Times New Roman"/>
                  <w:color w:val="7F532C"/>
                  <w:sz w:val="16"/>
                  <w:szCs w:val="16"/>
                </w:rPr>
                <w:t>Intra-Household Decision-Making</w:t>
              </w:r>
            </w:hyperlink>
          </w:p>
          <w:p w14:paraId="3A8CC51E" w14:textId="77777777" w:rsidR="00803366" w:rsidRDefault="003B5598" w:rsidP="00A91818">
            <w:pPr>
              <w:pStyle w:val="ListParagraph"/>
              <w:numPr>
                <w:ilvl w:val="0"/>
                <w:numId w:val="25"/>
              </w:numPr>
              <w:spacing w:after="100"/>
              <w:contextualSpacing/>
              <w:rPr>
                <w:rFonts w:ascii="Verdana" w:hAnsi="Verdana" w:cs="Times New Roman"/>
                <w:sz w:val="16"/>
                <w:szCs w:val="16"/>
              </w:rPr>
            </w:pPr>
            <w:hyperlink r:id="rId64" w:history="1">
              <w:r w:rsidR="00803366" w:rsidRPr="00EE5C87">
                <w:rPr>
                  <w:rFonts w:ascii="Verdana" w:hAnsi="Verdana" w:cs="Times New Roman"/>
                  <w:color w:val="7F532C"/>
                  <w:sz w:val="16"/>
                  <w:szCs w:val="16"/>
                </w:rPr>
                <w:t>Income and Expenditures Matrices or Pie Charts</w:t>
              </w:r>
            </w:hyperlink>
          </w:p>
          <w:p w14:paraId="4572E77D" w14:textId="77777777" w:rsidR="00803366" w:rsidRPr="00EE5C87" w:rsidRDefault="003B5598" w:rsidP="00A91818">
            <w:pPr>
              <w:pStyle w:val="ListParagraph"/>
              <w:numPr>
                <w:ilvl w:val="0"/>
                <w:numId w:val="25"/>
              </w:numPr>
              <w:spacing w:after="100"/>
              <w:contextualSpacing/>
              <w:rPr>
                <w:rFonts w:ascii="Verdana" w:hAnsi="Verdana" w:cs="Times New Roman"/>
                <w:sz w:val="16"/>
                <w:szCs w:val="16"/>
              </w:rPr>
            </w:pPr>
            <w:hyperlink r:id="rId65" w:history="1">
              <w:r w:rsidR="00803366" w:rsidRPr="00EE5C87">
                <w:rPr>
                  <w:rFonts w:ascii="Verdana" w:hAnsi="Verdana" w:cs="Times New Roman"/>
                  <w:color w:val="7F532C"/>
                  <w:sz w:val="16"/>
                  <w:szCs w:val="16"/>
                </w:rPr>
                <w:t>Intra-Household Decision-Making</w:t>
              </w:r>
            </w:hyperlink>
          </w:p>
          <w:p w14:paraId="68A82258" w14:textId="77777777" w:rsidR="00803366" w:rsidRDefault="00803366" w:rsidP="00A91818">
            <w:pPr>
              <w:spacing w:after="100"/>
              <w:jc w:val="both"/>
              <w:rPr>
                <w:b/>
                <w:i/>
                <w:noProof/>
                <w:color w:val="000000" w:themeColor="text1"/>
              </w:rPr>
            </w:pPr>
          </w:p>
        </w:tc>
      </w:tr>
    </w:tbl>
    <w:p w14:paraId="6BE1CBAD" w14:textId="77777777" w:rsidR="00803366" w:rsidRPr="0097576F" w:rsidRDefault="00803366" w:rsidP="00372E28">
      <w:pPr>
        <w:jc w:val="both"/>
        <w:rPr>
          <w:b/>
          <w:i/>
          <w:noProof/>
          <w:color w:val="000000" w:themeColor="text1"/>
        </w:rPr>
      </w:pPr>
    </w:p>
    <w:p w14:paraId="00DACABC" w14:textId="77777777" w:rsidR="00C218C0" w:rsidRPr="00F9347A" w:rsidRDefault="006A0368" w:rsidP="00585B8A">
      <w:pPr>
        <w:spacing w:after="100"/>
        <w:jc w:val="both"/>
        <w:rPr>
          <w:rFonts w:ascii="Calibri" w:hAnsi="Calibri"/>
          <w:i/>
        </w:rPr>
      </w:pPr>
      <w:r w:rsidRPr="00F9347A">
        <w:rPr>
          <w:rFonts w:ascii="Calibri" w:hAnsi="Calibri"/>
          <w:b/>
          <w:i/>
        </w:rPr>
        <w:t>Special notes for children and adolescents</w:t>
      </w:r>
      <w:r w:rsidRPr="00F9347A">
        <w:rPr>
          <w:rFonts w:ascii="Calibri" w:hAnsi="Calibri"/>
          <w:i/>
        </w:rPr>
        <w:t xml:space="preserve">: </w:t>
      </w:r>
    </w:p>
    <w:p w14:paraId="64A02CF1" w14:textId="7AB36CDC" w:rsidR="00C218C0" w:rsidRDefault="00C218C0" w:rsidP="00C218C0">
      <w:pPr>
        <w:pStyle w:val="ListParagraph"/>
        <w:numPr>
          <w:ilvl w:val="0"/>
          <w:numId w:val="11"/>
        </w:numPr>
        <w:jc w:val="both"/>
        <w:rPr>
          <w:rFonts w:ascii="Calibri" w:hAnsi="Calibri"/>
        </w:rPr>
      </w:pPr>
      <w:r>
        <w:rPr>
          <w:rFonts w:ascii="Calibri" w:hAnsi="Calibri"/>
        </w:rPr>
        <w:t>How are girls and boys being socialized regarding societal/cultural expectations of their roles in control</w:t>
      </w:r>
      <w:r w:rsidR="00D446DB">
        <w:rPr>
          <w:rFonts w:ascii="Calibri" w:hAnsi="Calibri"/>
        </w:rPr>
        <w:t xml:space="preserve">, </w:t>
      </w:r>
      <w:r>
        <w:rPr>
          <w:rFonts w:ascii="Calibri" w:hAnsi="Calibri"/>
        </w:rPr>
        <w:t>use of</w:t>
      </w:r>
      <w:r w:rsidR="00D446DB">
        <w:rPr>
          <w:rFonts w:ascii="Calibri" w:hAnsi="Calibri"/>
        </w:rPr>
        <w:t xml:space="preserve"> and/or benefits from</w:t>
      </w:r>
      <w:r>
        <w:rPr>
          <w:rFonts w:ascii="Calibri" w:hAnsi="Calibri"/>
        </w:rPr>
        <w:t xml:space="preserve"> productive assets? </w:t>
      </w:r>
    </w:p>
    <w:p w14:paraId="6FE8FE8D" w14:textId="5243570F" w:rsidR="00563E9D" w:rsidRPr="00D446DB" w:rsidRDefault="00F50125" w:rsidP="00C218C0">
      <w:pPr>
        <w:pStyle w:val="ListParagraph"/>
        <w:numPr>
          <w:ilvl w:val="0"/>
          <w:numId w:val="11"/>
        </w:numPr>
        <w:jc w:val="both"/>
        <w:rPr>
          <w:rFonts w:ascii="Calibri" w:hAnsi="Calibri"/>
        </w:rPr>
      </w:pPr>
      <w:r w:rsidRPr="00D446DB">
        <w:rPr>
          <w:rFonts w:ascii="Calibri" w:hAnsi="Calibri"/>
        </w:rPr>
        <w:t xml:space="preserve">Are girls and boys given equal access to education, training, parenting or mentoring that enhances their acquisition of skills, attitudes, and knowledge to maximize successful future control over productive assets? </w:t>
      </w:r>
    </w:p>
    <w:p w14:paraId="587A6D31" w14:textId="190E568D" w:rsidR="00563E9D" w:rsidRPr="00BB5AA0" w:rsidRDefault="006A0368" w:rsidP="00AA23EE">
      <w:pPr>
        <w:pStyle w:val="ListParagraph"/>
        <w:numPr>
          <w:ilvl w:val="0"/>
          <w:numId w:val="11"/>
        </w:numPr>
        <w:jc w:val="both"/>
        <w:rPr>
          <w:rFonts w:ascii="Calibri" w:hAnsi="Calibri"/>
        </w:rPr>
      </w:pPr>
      <w:r w:rsidRPr="00BB5AA0">
        <w:rPr>
          <w:rFonts w:ascii="Calibri" w:hAnsi="Calibri"/>
        </w:rPr>
        <w:t xml:space="preserve">Do they have the adult role models and mentors to </w:t>
      </w:r>
      <w:r w:rsidR="00C218C0">
        <w:rPr>
          <w:rFonts w:ascii="Calibri" w:hAnsi="Calibri"/>
        </w:rPr>
        <w:t>provide encouragement and guidance</w:t>
      </w:r>
      <w:r w:rsidRPr="00BB5AA0">
        <w:rPr>
          <w:rFonts w:ascii="Calibri" w:hAnsi="Calibri"/>
        </w:rPr>
        <w:t xml:space="preserve">? </w:t>
      </w:r>
    </w:p>
    <w:p w14:paraId="6BBBE84F" w14:textId="084F5BC2" w:rsidR="00D45E8B" w:rsidRPr="006216B7" w:rsidRDefault="006A0368" w:rsidP="00AA23EE">
      <w:pPr>
        <w:pStyle w:val="ListParagraph"/>
        <w:numPr>
          <w:ilvl w:val="0"/>
          <w:numId w:val="11"/>
        </w:numPr>
        <w:spacing w:after="100"/>
        <w:jc w:val="both"/>
      </w:pPr>
      <w:r w:rsidRPr="00BB5AA0">
        <w:rPr>
          <w:rFonts w:ascii="Calibri" w:hAnsi="Calibri"/>
        </w:rPr>
        <w:t xml:space="preserve">If they are already engaging in livelihood options, are there mechanisms to ensure safety and choice (to prevent coercion, violence, slavery, trafficking, adequate pay and appropriate working conditions, </w:t>
      </w:r>
      <w:r w:rsidR="000229FE" w:rsidRPr="00BB5AA0">
        <w:rPr>
          <w:rFonts w:ascii="Calibri" w:hAnsi="Calibri"/>
        </w:rPr>
        <w:t>etc.</w:t>
      </w:r>
      <w:r w:rsidRPr="00BB5AA0">
        <w:rPr>
          <w:rFonts w:ascii="Calibri" w:hAnsi="Calibri"/>
        </w:rPr>
        <w:t>)?</w:t>
      </w:r>
    </w:p>
    <w:p w14:paraId="22CC140A" w14:textId="677FC969" w:rsidR="00AB10FC" w:rsidRPr="00372E28" w:rsidRDefault="00B02D98" w:rsidP="00AB10FC">
      <w:pPr>
        <w:pStyle w:val="Heading4"/>
        <w:rPr>
          <w:color w:val="E94A00" w:themeColor="accent3"/>
        </w:rPr>
      </w:pPr>
      <w:r w:rsidRPr="00372E28">
        <w:rPr>
          <w:b w:val="0"/>
          <w:i w:val="0"/>
          <w:noProof/>
          <w:color w:val="E94A00" w:themeColor="accent3"/>
        </w:rPr>
        <w:lastRenderedPageBreak/>
        <mc:AlternateContent>
          <mc:Choice Requires="wps">
            <w:drawing>
              <wp:anchor distT="0" distB="0" distL="114300" distR="114300" simplePos="0" relativeHeight="251656704" behindDoc="0" locked="0" layoutInCell="1" allowOverlap="1" wp14:anchorId="6B0BE7FD" wp14:editId="6BDF4DC8">
                <wp:simplePos x="0" y="0"/>
                <wp:positionH relativeFrom="margin">
                  <wp:align>left</wp:align>
                </wp:positionH>
                <wp:positionV relativeFrom="margin">
                  <wp:align>top</wp:align>
                </wp:positionV>
                <wp:extent cx="1143000" cy="8686800"/>
                <wp:effectExtent l="0" t="0" r="25400" b="254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8686800"/>
                        </a:xfrm>
                        <a:prstGeom prst="rect">
                          <a:avLst/>
                        </a:prstGeom>
                        <a:solidFill>
                          <a:schemeClr val="accent4">
                            <a:alpha val="5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4">
                            <a:shade val="50000"/>
                          </a:schemeClr>
                        </a:lnRef>
                        <a:fillRef idx="1">
                          <a:schemeClr val="accent4"/>
                        </a:fillRef>
                        <a:effectRef idx="0">
                          <a:schemeClr val="accent4"/>
                        </a:effectRef>
                        <a:fontRef idx="minor">
                          <a:schemeClr val="lt1"/>
                        </a:fontRef>
                      </wps:style>
                      <wps:txbx>
                        <w:txbxContent>
                          <w:p w14:paraId="5808182C" w14:textId="77777777" w:rsidR="003B5598" w:rsidRPr="00FA3AC5" w:rsidRDefault="003B5598" w:rsidP="00DF5D1E">
                            <w:pPr>
                              <w:spacing w:beforeLines="1" w:before="2" w:afterLines="1" w:after="2"/>
                              <w:rPr>
                                <w:rFonts w:ascii="Verdana" w:hAnsi="Verdana"/>
                                <w:b/>
                                <w:i/>
                                <w:color w:val="000000" w:themeColor="text1"/>
                                <w:sz w:val="16"/>
                                <w:szCs w:val="16"/>
                              </w:rPr>
                            </w:pPr>
                            <w:r w:rsidRPr="00FA3AC5">
                              <w:rPr>
                                <w:rFonts w:ascii="Verdana" w:hAnsi="Verdana"/>
                                <w:b/>
                                <w:i/>
                                <w:color w:val="000000" w:themeColor="text1"/>
                                <w:sz w:val="16"/>
                                <w:szCs w:val="16"/>
                              </w:rPr>
                              <w:t>REMINDER: Remaining sensitive to the diverse and changing roles and relationships:</w:t>
                            </w:r>
                          </w:p>
                          <w:p w14:paraId="49942674" w14:textId="77777777" w:rsidR="003B5598" w:rsidRPr="00FA3AC5" w:rsidRDefault="003B5598" w:rsidP="009926C1">
                            <w:pPr>
                              <w:spacing w:beforeLines="1" w:before="2" w:afterLines="1" w:after="2"/>
                              <w:rPr>
                                <w:rFonts w:ascii="Verdana" w:hAnsi="Verdana"/>
                                <w:b/>
                                <w:color w:val="000000" w:themeColor="text1"/>
                                <w:sz w:val="16"/>
                                <w:szCs w:val="16"/>
                                <w:u w:val="single"/>
                              </w:rPr>
                            </w:pPr>
                          </w:p>
                          <w:p w14:paraId="5393FB25" w14:textId="77777777" w:rsidR="003B5598" w:rsidRPr="00FA3AC5" w:rsidRDefault="003B5598" w:rsidP="00845CDA">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Trends and changes across time</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 how values, norms and expectations around gender have changed over the decades (positively and negatively) and what influences led to these changes.</w:t>
                            </w:r>
                          </w:p>
                          <w:p w14:paraId="6F168D76" w14:textId="77777777" w:rsidR="003B5598" w:rsidRPr="00FA3AC5" w:rsidRDefault="003B5598" w:rsidP="006D4CFD">
                            <w:pPr>
                              <w:spacing w:beforeLines="1" w:before="2" w:afterLines="1" w:after="2"/>
                              <w:rPr>
                                <w:rFonts w:ascii="Verdana" w:hAnsi="Verdana"/>
                                <w:color w:val="000000" w:themeColor="text1"/>
                                <w:sz w:val="16"/>
                                <w:szCs w:val="16"/>
                              </w:rPr>
                            </w:pPr>
                          </w:p>
                          <w:p w14:paraId="4F3DCB99" w14:textId="77777777" w:rsidR="003B5598" w:rsidRPr="00FA3AC5" w:rsidRDefault="003B5598" w:rsidP="00726F05">
                            <w:pPr>
                              <w:spacing w:beforeLines="1" w:before="2" w:afterLines="1" w:after="2"/>
                              <w:rPr>
                                <w:rFonts w:ascii="Verdana" w:hAnsi="Verdana"/>
                                <w:color w:val="000000" w:themeColor="text1"/>
                                <w:sz w:val="16"/>
                                <w:szCs w:val="16"/>
                              </w:rPr>
                            </w:pPr>
                            <w:r w:rsidRPr="00FA3AC5">
                              <w:rPr>
                                <w:rFonts w:ascii="Verdana" w:hAnsi="Verdana"/>
                                <w:color w:val="000000" w:themeColor="text1"/>
                                <w:sz w:val="16"/>
                                <w:szCs w:val="16"/>
                              </w:rPr>
                              <w:t>How</w:t>
                            </w:r>
                            <w:r w:rsidRPr="00FA3AC5">
                              <w:rPr>
                                <w:rFonts w:ascii="Verdana" w:hAnsi="Verdana"/>
                                <w:b/>
                                <w:color w:val="000000" w:themeColor="text1"/>
                                <w:sz w:val="16"/>
                                <w:szCs w:val="16"/>
                                <w:u w:val="single"/>
                              </w:rPr>
                              <w:t xml:space="preserve"> </w:t>
                            </w:r>
                            <w:r w:rsidRPr="00FA3AC5">
                              <w:rPr>
                                <w:rFonts w:ascii="Verdana" w:hAnsi="Verdana"/>
                                <w:b/>
                                <w:i/>
                                <w:color w:val="000000" w:themeColor="text1"/>
                                <w:sz w:val="16"/>
                                <w:szCs w:val="16"/>
                              </w:rPr>
                              <w:t>different age groups</w:t>
                            </w:r>
                            <w:r w:rsidRPr="00FA3AC5">
                              <w:rPr>
                                <w:rFonts w:ascii="Verdana" w:hAnsi="Verdana"/>
                                <w:color w:val="000000" w:themeColor="text1"/>
                                <w:sz w:val="16"/>
                                <w:szCs w:val="16"/>
                              </w:rPr>
                              <w:t xml:space="preserve"> (younger children, adolescents, adults and elderly) as well as </w:t>
                            </w:r>
                            <w:r w:rsidRPr="00FA3AC5">
                              <w:rPr>
                                <w:rFonts w:ascii="Verdana" w:hAnsi="Verdana"/>
                                <w:b/>
                                <w:i/>
                                <w:color w:val="000000" w:themeColor="text1"/>
                                <w:sz w:val="16"/>
                                <w:szCs w:val="16"/>
                              </w:rPr>
                              <w:t>life stages</w:t>
                            </w:r>
                            <w:r w:rsidRPr="00FA3AC5">
                              <w:rPr>
                                <w:rFonts w:ascii="Verdana" w:hAnsi="Verdana"/>
                                <w:color w:val="000000" w:themeColor="text1"/>
                                <w:sz w:val="16"/>
                                <w:szCs w:val="16"/>
                              </w:rPr>
                              <w:t xml:space="preserve"> (unmarried, married, widowed, divorced) can make a difference to people’s lived experiences.</w:t>
                            </w:r>
                          </w:p>
                          <w:p w14:paraId="10B87D6F" w14:textId="77777777" w:rsidR="003B5598" w:rsidRPr="00FA3AC5" w:rsidRDefault="003B5598" w:rsidP="00687678">
                            <w:pPr>
                              <w:spacing w:beforeLines="1" w:before="2" w:afterLines="1" w:after="2"/>
                              <w:rPr>
                                <w:rFonts w:ascii="Verdana" w:hAnsi="Verdana"/>
                                <w:b/>
                                <w:color w:val="000000" w:themeColor="text1"/>
                                <w:sz w:val="16"/>
                                <w:szCs w:val="16"/>
                                <w:u w:val="single"/>
                              </w:rPr>
                            </w:pPr>
                          </w:p>
                          <w:p w14:paraId="10B0BE6E" w14:textId="77777777" w:rsidR="003B5598" w:rsidRPr="00FA3AC5" w:rsidRDefault="003B5598" w:rsidP="00C2600D">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The multiple roles and relationships both women and men maintain</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(for example, as sexual partners, household and clan members, citizens of a broader community, economic actors, etc.).</w:t>
                            </w:r>
                          </w:p>
                          <w:p w14:paraId="678630CA" w14:textId="77777777" w:rsidR="003B5598" w:rsidRPr="00FA3AC5" w:rsidRDefault="003B5598" w:rsidP="00C5096B">
                            <w:pPr>
                              <w:spacing w:after="100"/>
                              <w:jc w:val="both"/>
                              <w:rPr>
                                <w:rFonts w:ascii="Verdana" w:hAnsi="Verdana" w:cs="Arial"/>
                                <w:color w:val="000000" w:themeColor="text1"/>
                                <w:sz w:val="16"/>
                                <w:szCs w:val="16"/>
                              </w:rPr>
                            </w:pPr>
                          </w:p>
                          <w:p w14:paraId="220AA361" w14:textId="77777777" w:rsidR="003B5598" w:rsidRPr="00FA3AC5" w:rsidRDefault="003B5598" w:rsidP="00C5096B">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0;margin-top:0;width:90pt;height:684pt;z-index:2516567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1b0wIAABkGAAAOAAAAZHJzL2Uyb0RvYy54bWysVFtr2zAUfh/sPwi9p7YzpxcTp7gpGYPQ&#10;lrWjz4os1WaypElK4mzsv+9IvjRrywZjBBxJ5zu371zml20j0I4ZWyuZ4+QkxohJqspaPuX4y8Nq&#10;co6RdUSWRCjJcnxgFl8u3r+b73XGpqpSomQGgRFps73OceWczqLI0oo1xJ4ozSQIuTINcXA1T1Fp&#10;yB6sNyKaxvFptFem1EZRZi28XndCvAj2OWfU3XJumUMixxCbC18Tvhv/jRZzkj0Zoqua9mGQf4ii&#10;IbUEp6Opa+II2pr6lammpkZZxd0JVU2kOK8pCzlANkn8Ipv7imgWcgFyrB5psv/PLL3Z3RlUl1C7&#10;FCNJGqjRA2sdulItgifgZ69tBrB7DUDXwjtgQ65WrxX9agESHWE6BQtoz0fLTeP/IVMEilCCw0i7&#10;d0O9tST9EMcgoiA7P4UfXLzVZ3VtrPvIVIP8IccG6hpCILu1dR10gHhvVom6XNVChIvvJbYUBu0I&#10;dAGhlEmXdupCV6R7nkEEg9fQfV4jxPCbMSHBG8kgdHDcn7pC/1jOzqbF2exiclrMkkmaxOeTooin&#10;k+tVERdxulpepFc/+7wG/UBcx5Wn0LqDYN6qkJ8Zh7IAO9MQ6RjS6yRsRUr2tySCQW+ZAyuj7b6O&#10;bxPU0drjQ6phnkbl+E+Bdcps0AielXSjclNLZd4yIFzSc8Q7fN9dPTWeJddu2tCys6E9N6o8QHca&#10;1c231XRVQ6OsiXV3xMBAQ3PBknK38OFC7XOs+hNGlTLf33r3eJgzkGK0hwWRY/ttSwzDSHySMIEX&#10;SZr6jRIuKdQeLuZYsjmWyG2zVNB9CaxDTcPR450Yjtyo5hF2WeG9gohICr5z7Ibj0nVrC3YhZUUR&#10;QLBDNHFrea/pMJR+DB7aR2J0PysOeu1GDauEZC9GpsP6+khVbJ3idZgnz3PHas8/7J8wDf2u9Avu&#10;+B5Qzxt98QsAAP//AwBQSwMEFAAGAAgAAAAhAFjn3UPbAAAABgEAAA8AAABkcnMvZG93bnJldi54&#10;bWxMj0FLw0AQhe+C/2EZwYvYjRFKiNmUWixevLTW+zQ7TUKysyG7baO/3qkXexnm8YY33ysWk+vV&#10;icbQejbwNEtAEVfetlwb2H2uHzNQISJb7D2TgW8KsChvbwrMrT/zhk7bWCsJ4ZCjgSbGIdc6VA05&#10;DDM/EIt38KPDKHKstR3xLOGu12mSzLXDluVDgwOtGqq67dEZ0D/rtHNfm123wnR4rdO3h/ePzpj7&#10;u2n5AirSFP+P4YIv6FAK094f2QbVG5Ai8W9evCwRuZfleZ4loMtCX+OXvwAAAP//AwBQSwECLQAU&#10;AAYACAAAACEAtoM4kv4AAADhAQAAEwAAAAAAAAAAAAAAAAAAAAAAW0NvbnRlbnRfVHlwZXNdLnht&#10;bFBLAQItABQABgAIAAAAIQA4/SH/1gAAAJQBAAALAAAAAAAAAAAAAAAAAC8BAABfcmVscy8ucmVs&#10;c1BLAQItABQABgAIAAAAIQA4QX1b0wIAABkGAAAOAAAAAAAAAAAAAAAAAC4CAABkcnMvZTJvRG9j&#10;LnhtbFBLAQItABQABgAIAAAAIQBY591D2wAAAAYBAAAPAAAAAAAAAAAAAAAAAC0FAABkcnMvZG93&#10;bnJldi54bWxQSwUGAAAAAAQABADzAAAANQYAAAAA&#10;" fillcolor="#eb8f00 [3207]" strokecolor="#754700 [1607]" strokeweight="2pt">
                <v:fill opacity="32896f"/>
                <v:path arrowok="t"/>
                <v:textbox>
                  <w:txbxContent>
                    <w:p w14:paraId="5808182C" w14:textId="77777777" w:rsidR="003B5598" w:rsidRPr="00FA3AC5" w:rsidRDefault="003B5598" w:rsidP="00DF5D1E">
                      <w:pPr>
                        <w:spacing w:beforeLines="1" w:before="2" w:afterLines="1" w:after="2"/>
                        <w:rPr>
                          <w:rFonts w:ascii="Verdana" w:hAnsi="Verdana"/>
                          <w:b/>
                          <w:i/>
                          <w:color w:val="000000" w:themeColor="text1"/>
                          <w:sz w:val="16"/>
                          <w:szCs w:val="16"/>
                        </w:rPr>
                      </w:pPr>
                      <w:r w:rsidRPr="00FA3AC5">
                        <w:rPr>
                          <w:rFonts w:ascii="Verdana" w:hAnsi="Verdana"/>
                          <w:b/>
                          <w:i/>
                          <w:color w:val="000000" w:themeColor="text1"/>
                          <w:sz w:val="16"/>
                          <w:szCs w:val="16"/>
                        </w:rPr>
                        <w:t>REMINDER: Remaining sensitive to the diverse and changing roles and relationships:</w:t>
                      </w:r>
                    </w:p>
                    <w:p w14:paraId="49942674" w14:textId="77777777" w:rsidR="003B5598" w:rsidRPr="00FA3AC5" w:rsidRDefault="003B5598" w:rsidP="009926C1">
                      <w:pPr>
                        <w:spacing w:beforeLines="1" w:before="2" w:afterLines="1" w:after="2"/>
                        <w:rPr>
                          <w:rFonts w:ascii="Verdana" w:hAnsi="Verdana"/>
                          <w:b/>
                          <w:color w:val="000000" w:themeColor="text1"/>
                          <w:sz w:val="16"/>
                          <w:szCs w:val="16"/>
                          <w:u w:val="single"/>
                        </w:rPr>
                      </w:pPr>
                    </w:p>
                    <w:p w14:paraId="5393FB25" w14:textId="77777777" w:rsidR="003B5598" w:rsidRPr="00FA3AC5" w:rsidRDefault="003B5598" w:rsidP="00845CDA">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Trends and changes across time</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 how values, norms and expectations around gender have changed over the decades (positively and negatively) and what influences led to these changes.</w:t>
                      </w:r>
                    </w:p>
                    <w:p w14:paraId="6F168D76" w14:textId="77777777" w:rsidR="003B5598" w:rsidRPr="00FA3AC5" w:rsidRDefault="003B5598" w:rsidP="006D4CFD">
                      <w:pPr>
                        <w:spacing w:beforeLines="1" w:before="2" w:afterLines="1" w:after="2"/>
                        <w:rPr>
                          <w:rFonts w:ascii="Verdana" w:hAnsi="Verdana"/>
                          <w:color w:val="000000" w:themeColor="text1"/>
                          <w:sz w:val="16"/>
                          <w:szCs w:val="16"/>
                        </w:rPr>
                      </w:pPr>
                    </w:p>
                    <w:p w14:paraId="4F3DCB99" w14:textId="77777777" w:rsidR="003B5598" w:rsidRPr="00FA3AC5" w:rsidRDefault="003B5598" w:rsidP="00726F05">
                      <w:pPr>
                        <w:spacing w:beforeLines="1" w:before="2" w:afterLines="1" w:after="2"/>
                        <w:rPr>
                          <w:rFonts w:ascii="Verdana" w:hAnsi="Verdana"/>
                          <w:color w:val="000000" w:themeColor="text1"/>
                          <w:sz w:val="16"/>
                          <w:szCs w:val="16"/>
                        </w:rPr>
                      </w:pPr>
                      <w:r w:rsidRPr="00FA3AC5">
                        <w:rPr>
                          <w:rFonts w:ascii="Verdana" w:hAnsi="Verdana"/>
                          <w:color w:val="000000" w:themeColor="text1"/>
                          <w:sz w:val="16"/>
                          <w:szCs w:val="16"/>
                        </w:rPr>
                        <w:t>How</w:t>
                      </w:r>
                      <w:r w:rsidRPr="00FA3AC5">
                        <w:rPr>
                          <w:rFonts w:ascii="Verdana" w:hAnsi="Verdana"/>
                          <w:b/>
                          <w:color w:val="000000" w:themeColor="text1"/>
                          <w:sz w:val="16"/>
                          <w:szCs w:val="16"/>
                          <w:u w:val="single"/>
                        </w:rPr>
                        <w:t xml:space="preserve"> </w:t>
                      </w:r>
                      <w:r w:rsidRPr="00FA3AC5">
                        <w:rPr>
                          <w:rFonts w:ascii="Verdana" w:hAnsi="Verdana"/>
                          <w:b/>
                          <w:i/>
                          <w:color w:val="000000" w:themeColor="text1"/>
                          <w:sz w:val="16"/>
                          <w:szCs w:val="16"/>
                        </w:rPr>
                        <w:t>different age groups</w:t>
                      </w:r>
                      <w:r w:rsidRPr="00FA3AC5">
                        <w:rPr>
                          <w:rFonts w:ascii="Verdana" w:hAnsi="Verdana"/>
                          <w:color w:val="000000" w:themeColor="text1"/>
                          <w:sz w:val="16"/>
                          <w:szCs w:val="16"/>
                        </w:rPr>
                        <w:t xml:space="preserve"> (younger children, adolescents, adults and elderly) as well as </w:t>
                      </w:r>
                      <w:r w:rsidRPr="00FA3AC5">
                        <w:rPr>
                          <w:rFonts w:ascii="Verdana" w:hAnsi="Verdana"/>
                          <w:b/>
                          <w:i/>
                          <w:color w:val="000000" w:themeColor="text1"/>
                          <w:sz w:val="16"/>
                          <w:szCs w:val="16"/>
                        </w:rPr>
                        <w:t>life stages</w:t>
                      </w:r>
                      <w:r w:rsidRPr="00FA3AC5">
                        <w:rPr>
                          <w:rFonts w:ascii="Verdana" w:hAnsi="Verdana"/>
                          <w:color w:val="000000" w:themeColor="text1"/>
                          <w:sz w:val="16"/>
                          <w:szCs w:val="16"/>
                        </w:rPr>
                        <w:t xml:space="preserve"> (unmarried, married, widowed, divorced) can make a difference to people’s lived experiences.</w:t>
                      </w:r>
                    </w:p>
                    <w:p w14:paraId="10B87D6F" w14:textId="77777777" w:rsidR="003B5598" w:rsidRPr="00FA3AC5" w:rsidRDefault="003B5598" w:rsidP="00687678">
                      <w:pPr>
                        <w:spacing w:beforeLines="1" w:before="2" w:afterLines="1" w:after="2"/>
                        <w:rPr>
                          <w:rFonts w:ascii="Verdana" w:hAnsi="Verdana"/>
                          <w:b/>
                          <w:color w:val="000000" w:themeColor="text1"/>
                          <w:sz w:val="16"/>
                          <w:szCs w:val="16"/>
                          <w:u w:val="single"/>
                        </w:rPr>
                      </w:pPr>
                    </w:p>
                    <w:p w14:paraId="10B0BE6E" w14:textId="77777777" w:rsidR="003B5598" w:rsidRPr="00FA3AC5" w:rsidRDefault="003B5598" w:rsidP="00C2600D">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The multiple roles and relationships both women and men maintain</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(for example, as sexual partners, household and clan members, citizens of a broader community, economic actors, etc.).</w:t>
                      </w:r>
                    </w:p>
                    <w:p w14:paraId="678630CA" w14:textId="77777777" w:rsidR="003B5598" w:rsidRPr="00FA3AC5" w:rsidRDefault="003B5598" w:rsidP="00C5096B">
                      <w:pPr>
                        <w:spacing w:after="100"/>
                        <w:jc w:val="both"/>
                        <w:rPr>
                          <w:rFonts w:ascii="Verdana" w:hAnsi="Verdana" w:cs="Arial"/>
                          <w:color w:val="000000" w:themeColor="text1"/>
                          <w:sz w:val="16"/>
                          <w:szCs w:val="16"/>
                        </w:rPr>
                      </w:pPr>
                    </w:p>
                    <w:p w14:paraId="220AA361" w14:textId="77777777" w:rsidR="003B5598" w:rsidRPr="00FA3AC5" w:rsidRDefault="003B5598" w:rsidP="00C5096B">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 </w:t>
                      </w:r>
                    </w:p>
                  </w:txbxContent>
                </v:textbox>
                <w10:wrap type="square" anchorx="margin" anchory="margin"/>
              </v:shape>
            </w:pict>
          </mc:Fallback>
        </mc:AlternateContent>
      </w:r>
      <w:r w:rsidR="00AB10FC" w:rsidRPr="00372E28">
        <w:rPr>
          <w:color w:val="E94A00" w:themeColor="accent3"/>
        </w:rPr>
        <w:t xml:space="preserve">Area of Inquiry </w:t>
      </w:r>
      <w:r w:rsidR="008C2D8F" w:rsidRPr="00372E28">
        <w:rPr>
          <w:color w:val="E94A00" w:themeColor="accent3"/>
        </w:rPr>
        <w:t>4</w:t>
      </w:r>
      <w:r w:rsidR="00AB10FC" w:rsidRPr="00372E28">
        <w:rPr>
          <w:color w:val="E94A00" w:themeColor="accent3"/>
        </w:rPr>
        <w:t xml:space="preserve">: Access to </w:t>
      </w:r>
      <w:r w:rsidR="008C2D8F" w:rsidRPr="00372E28">
        <w:rPr>
          <w:color w:val="E94A00" w:themeColor="accent3"/>
        </w:rPr>
        <w:t>Public Spaces and</w:t>
      </w:r>
      <w:r w:rsidR="00AB10FC" w:rsidRPr="00372E28">
        <w:rPr>
          <w:color w:val="E94A00" w:themeColor="accent3"/>
        </w:rPr>
        <w:t xml:space="preserve"> Services </w:t>
      </w:r>
    </w:p>
    <w:p w14:paraId="67471E43" w14:textId="61BC63C6" w:rsidR="00D45E8B" w:rsidRPr="00812D6C" w:rsidRDefault="00524037" w:rsidP="00812D6C">
      <w:pPr>
        <w:jc w:val="both"/>
        <w:rPr>
          <w:rFonts w:ascii="Calibri" w:hAnsi="Calibri"/>
          <w:sz w:val="22"/>
          <w:szCs w:val="22"/>
        </w:rPr>
      </w:pPr>
      <w:r>
        <w:rPr>
          <w:rFonts w:ascii="Calibri" w:hAnsi="Calibri"/>
          <w:sz w:val="22"/>
          <w:szCs w:val="22"/>
        </w:rPr>
        <w:t xml:space="preserve">Fulfilling basic rights like health, education, security and citizenship, all hinge on an individual’s ability to enter public spaces and access the services he/she requires. </w:t>
      </w:r>
      <w:r w:rsidR="00C30A6E">
        <w:rPr>
          <w:rFonts w:ascii="Calibri" w:hAnsi="Calibri"/>
          <w:sz w:val="22"/>
          <w:szCs w:val="22"/>
        </w:rPr>
        <w:t xml:space="preserve">This means that all individuals in a community should have the mobility to access public spaces </w:t>
      </w:r>
      <w:r w:rsidR="00C218C0">
        <w:rPr>
          <w:rFonts w:ascii="Calibri" w:hAnsi="Calibri"/>
          <w:sz w:val="22"/>
          <w:szCs w:val="22"/>
        </w:rPr>
        <w:t>safely</w:t>
      </w:r>
      <w:r w:rsidR="00C30A6E">
        <w:rPr>
          <w:rFonts w:ascii="Calibri" w:hAnsi="Calibri"/>
          <w:sz w:val="22"/>
          <w:szCs w:val="22"/>
        </w:rPr>
        <w:t>. Further, services - including justice,</w:t>
      </w:r>
      <w:r w:rsidR="00D446DB">
        <w:rPr>
          <w:rFonts w:ascii="Calibri" w:hAnsi="Calibri"/>
          <w:sz w:val="22"/>
          <w:szCs w:val="22"/>
        </w:rPr>
        <w:t xml:space="preserve"> administration,</w:t>
      </w:r>
      <w:r w:rsidR="00C30A6E">
        <w:rPr>
          <w:rFonts w:ascii="Calibri" w:hAnsi="Calibri"/>
          <w:sz w:val="22"/>
          <w:szCs w:val="22"/>
        </w:rPr>
        <w:t xml:space="preserve"> financial services, </w:t>
      </w:r>
      <w:r w:rsidR="00C218C0">
        <w:rPr>
          <w:rFonts w:ascii="Calibri" w:hAnsi="Calibri"/>
          <w:sz w:val="22"/>
          <w:szCs w:val="22"/>
        </w:rPr>
        <w:t xml:space="preserve">education, </w:t>
      </w:r>
      <w:r w:rsidR="00D446DB">
        <w:rPr>
          <w:rFonts w:ascii="Calibri" w:hAnsi="Calibri"/>
          <w:sz w:val="22"/>
          <w:szCs w:val="22"/>
        </w:rPr>
        <w:t xml:space="preserve">health and other </w:t>
      </w:r>
      <w:r w:rsidR="00C30A6E">
        <w:rPr>
          <w:rFonts w:ascii="Calibri" w:hAnsi="Calibri"/>
          <w:sz w:val="22"/>
          <w:szCs w:val="22"/>
        </w:rPr>
        <w:t>social development</w:t>
      </w:r>
      <w:r w:rsidR="00487422">
        <w:rPr>
          <w:rFonts w:ascii="Calibri" w:hAnsi="Calibri"/>
          <w:sz w:val="22"/>
          <w:szCs w:val="22"/>
        </w:rPr>
        <w:t xml:space="preserve"> sectors</w:t>
      </w:r>
      <w:r w:rsidR="00552B35">
        <w:rPr>
          <w:rFonts w:ascii="Calibri" w:hAnsi="Calibri"/>
          <w:sz w:val="22"/>
          <w:szCs w:val="22"/>
        </w:rPr>
        <w:t xml:space="preserve">– should not </w:t>
      </w:r>
      <w:r w:rsidR="0052424A">
        <w:rPr>
          <w:rFonts w:ascii="Calibri" w:hAnsi="Calibri"/>
          <w:sz w:val="22"/>
          <w:szCs w:val="22"/>
        </w:rPr>
        <w:t>only be accessible, but also accountable to all members of the community that they serve.</w:t>
      </w:r>
      <w:r w:rsidR="004C04ED">
        <w:rPr>
          <w:rFonts w:ascii="Calibri" w:hAnsi="Calibri"/>
          <w:sz w:val="22"/>
          <w:szCs w:val="22"/>
        </w:rPr>
        <w:t xml:space="preserve"> </w:t>
      </w:r>
      <w:r w:rsidR="00487422">
        <w:rPr>
          <w:rFonts w:ascii="Calibri" w:hAnsi="Calibri"/>
          <w:sz w:val="22"/>
          <w:szCs w:val="22"/>
        </w:rPr>
        <w:t>To ensure that program initiatives are inclusive and accountable, it will be critical to understand barriers and opportunities in relation to mobility as well as access to services. One part of this is to understand what risks women and men, girls and boys take when entering public spaces and accessing services</w:t>
      </w:r>
      <w:r w:rsidR="009F2FA2">
        <w:rPr>
          <w:rFonts w:ascii="Calibri" w:hAnsi="Calibri"/>
          <w:sz w:val="22"/>
          <w:szCs w:val="22"/>
        </w:rPr>
        <w:t>.</w:t>
      </w:r>
      <w:r w:rsidR="00487422">
        <w:rPr>
          <w:rFonts w:ascii="Calibri" w:hAnsi="Calibri"/>
          <w:sz w:val="22"/>
          <w:szCs w:val="22"/>
        </w:rPr>
        <w:t xml:space="preserve"> What are barriers they face in accessing quality services that are accountable, transparent and responsive to their needs and interests? And how can individuals ensure services are accountable to their needs and interests?</w:t>
      </w:r>
    </w:p>
    <w:tbl>
      <w:tblPr>
        <w:tblW w:w="403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32"/>
        <w:gridCol w:w="1982"/>
        <w:gridCol w:w="2786"/>
        <w:gridCol w:w="2160"/>
      </w:tblGrid>
      <w:tr w:rsidR="00A90D7F" w:rsidRPr="00526AD7" w14:paraId="77F0D109" w14:textId="77777777" w:rsidTr="002F06EE">
        <w:tc>
          <w:tcPr>
            <w:tcW w:w="1046"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2E60DE09" w14:textId="77777777" w:rsidR="00AB10FC" w:rsidRPr="00526AD7" w:rsidRDefault="00AB10FC" w:rsidP="00EB68B9">
            <w:pPr>
              <w:spacing w:after="100"/>
              <w:contextualSpacing/>
              <w:rPr>
                <w:rFonts w:ascii="Verdana" w:hAnsi="Verdana"/>
                <w:sz w:val="16"/>
                <w:szCs w:val="16"/>
              </w:rPr>
            </w:pPr>
            <w:r w:rsidRPr="00526AD7">
              <w:rPr>
                <w:rFonts w:ascii="Verdana" w:hAnsi="Verdana"/>
                <w:b/>
                <w:bCs/>
                <w:sz w:val="16"/>
                <w:szCs w:val="16"/>
              </w:rPr>
              <w:t>Agency</w:t>
            </w:r>
          </w:p>
        </w:tc>
        <w:tc>
          <w:tcPr>
            <w:tcW w:w="1131"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5532D61C" w14:textId="77777777" w:rsidR="00AB10FC" w:rsidRPr="00526AD7" w:rsidRDefault="00AB10FC" w:rsidP="00EB68B9">
            <w:pPr>
              <w:spacing w:after="100"/>
              <w:contextualSpacing/>
              <w:rPr>
                <w:rFonts w:ascii="Verdana" w:hAnsi="Verdana"/>
                <w:sz w:val="16"/>
                <w:szCs w:val="16"/>
              </w:rPr>
            </w:pPr>
            <w:r w:rsidRPr="00526AD7">
              <w:rPr>
                <w:rFonts w:ascii="Verdana" w:hAnsi="Verdana"/>
                <w:b/>
                <w:bCs/>
                <w:sz w:val="16"/>
                <w:szCs w:val="16"/>
              </w:rPr>
              <w:t>Structures</w:t>
            </w:r>
          </w:p>
        </w:tc>
        <w:tc>
          <w:tcPr>
            <w:tcW w:w="1590"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1A4CDE05" w14:textId="77777777" w:rsidR="00AB10FC" w:rsidRPr="00526AD7" w:rsidRDefault="00AB10FC" w:rsidP="00EB68B9">
            <w:pPr>
              <w:spacing w:after="100"/>
              <w:contextualSpacing/>
              <w:rPr>
                <w:rFonts w:ascii="Verdana" w:hAnsi="Verdana"/>
                <w:sz w:val="16"/>
                <w:szCs w:val="16"/>
              </w:rPr>
            </w:pPr>
            <w:r w:rsidRPr="00526AD7">
              <w:rPr>
                <w:rFonts w:ascii="Verdana" w:hAnsi="Verdana"/>
                <w:b/>
                <w:bCs/>
                <w:sz w:val="16"/>
                <w:szCs w:val="16"/>
              </w:rPr>
              <w:t>Relations</w:t>
            </w:r>
          </w:p>
        </w:tc>
        <w:tc>
          <w:tcPr>
            <w:tcW w:w="1233"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11EE243C" w14:textId="77777777" w:rsidR="00AB10FC" w:rsidRPr="00526AD7" w:rsidRDefault="00AB10FC" w:rsidP="00EB68B9">
            <w:pPr>
              <w:spacing w:after="100"/>
              <w:contextualSpacing/>
              <w:rPr>
                <w:rFonts w:ascii="Verdana" w:hAnsi="Verdana"/>
                <w:sz w:val="16"/>
                <w:szCs w:val="16"/>
              </w:rPr>
            </w:pPr>
            <w:r w:rsidRPr="00526AD7">
              <w:rPr>
                <w:rFonts w:ascii="Verdana" w:hAnsi="Verdana"/>
                <w:b/>
                <w:bCs/>
                <w:sz w:val="16"/>
                <w:szCs w:val="16"/>
              </w:rPr>
              <w:t>Related Tools</w:t>
            </w:r>
          </w:p>
        </w:tc>
      </w:tr>
      <w:tr w:rsidR="00A90D7F" w:rsidRPr="00526AD7" w14:paraId="546440F8" w14:textId="77777777" w:rsidTr="002F06EE">
        <w:trPr>
          <w:trHeight w:val="765"/>
        </w:trPr>
        <w:tc>
          <w:tcPr>
            <w:tcW w:w="1046"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6C902BCC" w14:textId="77777777" w:rsidR="005B1BAA" w:rsidRDefault="005B1BAA" w:rsidP="00EB68B9">
            <w:pPr>
              <w:spacing w:after="100"/>
              <w:rPr>
                <w:rFonts w:ascii="Verdana" w:hAnsi="Verdana"/>
                <w:sz w:val="16"/>
                <w:szCs w:val="16"/>
              </w:rPr>
            </w:pPr>
            <w:r>
              <w:rPr>
                <w:rFonts w:ascii="Verdana" w:hAnsi="Verdana"/>
                <w:sz w:val="16"/>
                <w:szCs w:val="16"/>
              </w:rPr>
              <w:t xml:space="preserve">How do men and women, boys </w:t>
            </w:r>
            <w:r w:rsidR="000229FE">
              <w:rPr>
                <w:rFonts w:ascii="Verdana" w:hAnsi="Verdana"/>
                <w:sz w:val="16"/>
                <w:szCs w:val="16"/>
              </w:rPr>
              <w:t>and</w:t>
            </w:r>
            <w:r>
              <w:rPr>
                <w:rFonts w:ascii="Verdana" w:hAnsi="Verdana"/>
                <w:sz w:val="16"/>
                <w:szCs w:val="16"/>
              </w:rPr>
              <w:t xml:space="preserve"> girls navigate public spaces? What are reasons for this?</w:t>
            </w:r>
          </w:p>
          <w:p w14:paraId="71ED0FBE" w14:textId="77777777" w:rsidR="008C2D8F" w:rsidRPr="00EF2FBB" w:rsidRDefault="008C2D8F" w:rsidP="00EB68B9">
            <w:pPr>
              <w:spacing w:after="100"/>
              <w:rPr>
                <w:rFonts w:ascii="Verdana" w:hAnsi="Verdana"/>
                <w:sz w:val="16"/>
                <w:szCs w:val="16"/>
              </w:rPr>
            </w:pPr>
            <w:r w:rsidRPr="00EF2FBB">
              <w:rPr>
                <w:rFonts w:ascii="Verdana" w:hAnsi="Verdana"/>
                <w:sz w:val="16"/>
                <w:szCs w:val="16"/>
              </w:rPr>
              <w:t xml:space="preserve">What strategies do </w:t>
            </w:r>
            <w:r>
              <w:rPr>
                <w:rFonts w:ascii="Verdana" w:hAnsi="Verdana"/>
                <w:sz w:val="16"/>
                <w:szCs w:val="16"/>
              </w:rPr>
              <w:t>women</w:t>
            </w:r>
            <w:r w:rsidRPr="00EF2FBB">
              <w:rPr>
                <w:rFonts w:ascii="Verdana" w:hAnsi="Verdana"/>
                <w:sz w:val="16"/>
                <w:szCs w:val="16"/>
              </w:rPr>
              <w:t xml:space="preserve"> employ</w:t>
            </w:r>
            <w:r>
              <w:rPr>
                <w:rFonts w:ascii="Verdana" w:hAnsi="Verdana"/>
                <w:sz w:val="16"/>
                <w:szCs w:val="16"/>
              </w:rPr>
              <w:t xml:space="preserve"> to gain access to services and rights</w:t>
            </w:r>
            <w:r w:rsidRPr="00EF2FBB">
              <w:rPr>
                <w:rFonts w:ascii="Verdana" w:hAnsi="Verdana"/>
                <w:sz w:val="16"/>
                <w:szCs w:val="16"/>
              </w:rPr>
              <w:t>? Who do they negotiate with?</w:t>
            </w:r>
          </w:p>
          <w:p w14:paraId="2E81D5C0" w14:textId="01E82C8D" w:rsidR="008C2D8F" w:rsidRPr="00EF2FBB" w:rsidRDefault="008C2D8F" w:rsidP="00EB68B9">
            <w:pPr>
              <w:spacing w:after="100"/>
              <w:rPr>
                <w:rFonts w:ascii="Verdana" w:hAnsi="Verdana"/>
                <w:sz w:val="16"/>
                <w:szCs w:val="16"/>
              </w:rPr>
            </w:pPr>
            <w:r w:rsidRPr="00EF2FBB">
              <w:rPr>
                <w:rFonts w:ascii="Verdana" w:hAnsi="Verdana"/>
                <w:sz w:val="16"/>
                <w:szCs w:val="16"/>
              </w:rPr>
              <w:t xml:space="preserve">What personal skills, abilities, </w:t>
            </w:r>
            <w:r w:rsidR="003961F3">
              <w:rPr>
                <w:rFonts w:ascii="Verdana" w:hAnsi="Verdana"/>
                <w:sz w:val="16"/>
                <w:szCs w:val="16"/>
              </w:rPr>
              <w:t xml:space="preserve">information, </w:t>
            </w:r>
            <w:r w:rsidRPr="00EF2FBB">
              <w:rPr>
                <w:rFonts w:ascii="Verdana" w:hAnsi="Verdana"/>
                <w:sz w:val="16"/>
                <w:szCs w:val="16"/>
              </w:rPr>
              <w:t xml:space="preserve">knowledge or attitudes will a man or woman need to be able to </w:t>
            </w:r>
            <w:r>
              <w:rPr>
                <w:rFonts w:ascii="Verdana" w:hAnsi="Verdana"/>
                <w:sz w:val="16"/>
                <w:szCs w:val="16"/>
              </w:rPr>
              <w:t>access services and rights</w:t>
            </w:r>
            <w:r w:rsidRPr="00EF2FBB">
              <w:rPr>
                <w:rFonts w:ascii="Verdana" w:hAnsi="Verdana"/>
                <w:sz w:val="16"/>
                <w:szCs w:val="16"/>
              </w:rPr>
              <w:t>?</w:t>
            </w:r>
          </w:p>
          <w:p w14:paraId="45F1E59D" w14:textId="77777777" w:rsidR="00AB10FC" w:rsidRPr="00526AD7" w:rsidRDefault="008C2D8F" w:rsidP="00EB68B9">
            <w:pPr>
              <w:spacing w:after="100"/>
              <w:rPr>
                <w:rFonts w:ascii="Verdana" w:hAnsi="Verdana"/>
                <w:sz w:val="16"/>
                <w:szCs w:val="16"/>
              </w:rPr>
            </w:pPr>
            <w:r w:rsidRPr="00EF2FBB">
              <w:rPr>
                <w:rFonts w:ascii="Verdana" w:hAnsi="Verdana"/>
                <w:sz w:val="16"/>
                <w:szCs w:val="16"/>
              </w:rPr>
              <w:t xml:space="preserve">What have </w:t>
            </w:r>
            <w:r>
              <w:rPr>
                <w:rFonts w:ascii="Verdana" w:hAnsi="Verdana"/>
                <w:sz w:val="16"/>
                <w:szCs w:val="16"/>
              </w:rPr>
              <w:t>women done collectively</w:t>
            </w:r>
            <w:r w:rsidRPr="00EF2FBB">
              <w:rPr>
                <w:rFonts w:ascii="Verdana" w:hAnsi="Verdana"/>
                <w:sz w:val="16"/>
                <w:szCs w:val="16"/>
              </w:rPr>
              <w:t xml:space="preserve"> to promote equality in</w:t>
            </w:r>
            <w:r>
              <w:rPr>
                <w:rFonts w:ascii="Verdana" w:hAnsi="Verdana"/>
                <w:sz w:val="16"/>
                <w:szCs w:val="16"/>
              </w:rPr>
              <w:t xml:space="preserve"> access to services and rights</w:t>
            </w:r>
            <w:r w:rsidRPr="00EF2FBB">
              <w:rPr>
                <w:rFonts w:ascii="Verdana" w:hAnsi="Verdana"/>
                <w:sz w:val="16"/>
                <w:szCs w:val="16"/>
              </w:rPr>
              <w:t>?</w:t>
            </w:r>
          </w:p>
        </w:tc>
        <w:tc>
          <w:tcPr>
            <w:tcW w:w="1131"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09CC2644" w14:textId="2A617FF3" w:rsidR="00812D6C" w:rsidRPr="00526AD7" w:rsidRDefault="00812D6C" w:rsidP="00EB68B9">
            <w:pPr>
              <w:spacing w:after="100"/>
              <w:rPr>
                <w:rFonts w:ascii="Verdana" w:hAnsi="Verdana"/>
                <w:sz w:val="16"/>
                <w:szCs w:val="16"/>
              </w:rPr>
            </w:pPr>
            <w:r>
              <w:rPr>
                <w:rFonts w:ascii="Verdana" w:hAnsi="Verdana"/>
                <w:sz w:val="16"/>
                <w:szCs w:val="16"/>
              </w:rPr>
              <w:t>Do women and girls have the autonomy to move freely within and beyond the community alone? How is this different for men and boys?</w:t>
            </w:r>
          </w:p>
          <w:p w14:paraId="6C02A115" w14:textId="77777777" w:rsidR="00AB10FC" w:rsidRPr="00526AD7" w:rsidRDefault="00AB10FC" w:rsidP="00EB68B9">
            <w:pPr>
              <w:spacing w:after="100"/>
              <w:rPr>
                <w:rFonts w:ascii="Verdana" w:hAnsi="Verdana"/>
                <w:sz w:val="16"/>
                <w:szCs w:val="16"/>
              </w:rPr>
            </w:pPr>
            <w:r w:rsidRPr="00526AD7">
              <w:rPr>
                <w:rFonts w:ascii="Verdana" w:hAnsi="Verdana"/>
                <w:sz w:val="16"/>
                <w:szCs w:val="16"/>
              </w:rPr>
              <w:t>What happens to women or girls who are seen in public spaces?</w:t>
            </w:r>
            <w:r>
              <w:rPr>
                <w:rFonts w:ascii="Verdana" w:hAnsi="Verdana"/>
                <w:sz w:val="16"/>
                <w:szCs w:val="16"/>
              </w:rPr>
              <w:t xml:space="preserve"> </w:t>
            </w:r>
            <w:r w:rsidRPr="00526AD7">
              <w:rPr>
                <w:rFonts w:ascii="Verdana" w:hAnsi="Verdana"/>
                <w:sz w:val="16"/>
                <w:szCs w:val="16"/>
              </w:rPr>
              <w:t>What are the consequences for safety and security or reputation?</w:t>
            </w:r>
          </w:p>
          <w:p w14:paraId="4E5BD75B" w14:textId="77777777" w:rsidR="00812D6C" w:rsidRDefault="00AB10FC" w:rsidP="00EB68B9">
            <w:pPr>
              <w:spacing w:after="100"/>
              <w:rPr>
                <w:rFonts w:ascii="Verdana" w:hAnsi="Verdana"/>
                <w:sz w:val="16"/>
                <w:szCs w:val="16"/>
              </w:rPr>
            </w:pPr>
            <w:r>
              <w:rPr>
                <w:rFonts w:ascii="Verdana" w:hAnsi="Verdana"/>
                <w:sz w:val="16"/>
                <w:szCs w:val="16"/>
              </w:rPr>
              <w:t xml:space="preserve">What norms shape women’s </w:t>
            </w:r>
            <w:r w:rsidR="00C218C0">
              <w:rPr>
                <w:rFonts w:ascii="Verdana" w:hAnsi="Verdana"/>
                <w:sz w:val="16"/>
                <w:szCs w:val="16"/>
              </w:rPr>
              <w:t xml:space="preserve">and girls’ </w:t>
            </w:r>
            <w:r>
              <w:rPr>
                <w:rFonts w:ascii="Verdana" w:hAnsi="Verdana"/>
                <w:sz w:val="16"/>
                <w:szCs w:val="16"/>
              </w:rPr>
              <w:t xml:space="preserve">access to and role in the public sphere? </w:t>
            </w:r>
          </w:p>
          <w:p w14:paraId="31816DA1" w14:textId="7B78109B" w:rsidR="00AB10FC" w:rsidRDefault="00AB10FC" w:rsidP="00EB68B9">
            <w:pPr>
              <w:spacing w:after="100"/>
              <w:rPr>
                <w:rFonts w:ascii="Verdana" w:hAnsi="Verdana"/>
                <w:sz w:val="16"/>
                <w:szCs w:val="16"/>
              </w:rPr>
            </w:pPr>
            <w:r w:rsidRPr="00526AD7">
              <w:rPr>
                <w:rFonts w:ascii="Verdana" w:hAnsi="Verdana"/>
                <w:sz w:val="16"/>
                <w:szCs w:val="16"/>
              </w:rPr>
              <w:t>What are policies, programs or strategies that promote women’s and children’s</w:t>
            </w:r>
            <w:r w:rsidR="00C218C0">
              <w:rPr>
                <w:rFonts w:ascii="Verdana" w:hAnsi="Verdana"/>
                <w:sz w:val="16"/>
                <w:szCs w:val="16"/>
              </w:rPr>
              <w:t xml:space="preserve"> </w:t>
            </w:r>
            <w:r>
              <w:rPr>
                <w:rFonts w:ascii="Verdana" w:hAnsi="Verdana"/>
                <w:sz w:val="16"/>
                <w:szCs w:val="16"/>
              </w:rPr>
              <w:t>access to services, public services and spaces</w:t>
            </w:r>
            <w:r w:rsidRPr="00526AD7">
              <w:rPr>
                <w:rFonts w:ascii="Verdana" w:hAnsi="Verdana"/>
                <w:sz w:val="16"/>
                <w:szCs w:val="16"/>
              </w:rPr>
              <w:t>?</w:t>
            </w:r>
            <w:r>
              <w:rPr>
                <w:rFonts w:ascii="Verdana" w:hAnsi="Verdana"/>
                <w:sz w:val="16"/>
                <w:szCs w:val="16"/>
              </w:rPr>
              <w:t xml:space="preserve"> </w:t>
            </w:r>
            <w:r w:rsidRPr="00526AD7">
              <w:rPr>
                <w:rFonts w:ascii="Verdana" w:hAnsi="Verdana"/>
                <w:sz w:val="16"/>
                <w:szCs w:val="16"/>
              </w:rPr>
              <w:t>How is it budgeted, staffed, funded or advertised?</w:t>
            </w:r>
          </w:p>
          <w:p w14:paraId="4D578E02" w14:textId="77777777" w:rsidR="00AB10FC" w:rsidRPr="00526AD7" w:rsidRDefault="00502F9F" w:rsidP="00EB68B9">
            <w:pPr>
              <w:spacing w:after="100"/>
              <w:rPr>
                <w:rFonts w:ascii="Verdana" w:hAnsi="Verdana"/>
                <w:sz w:val="16"/>
                <w:szCs w:val="16"/>
              </w:rPr>
            </w:pPr>
            <w:r>
              <w:rPr>
                <w:rFonts w:ascii="Verdana" w:hAnsi="Verdana"/>
                <w:sz w:val="16"/>
                <w:szCs w:val="16"/>
              </w:rPr>
              <w:t>Are adequate services equally accessible to women, men, girls and boys? (types of services may include health, financial,</w:t>
            </w:r>
            <w:r w:rsidR="00265E50">
              <w:rPr>
                <w:rFonts w:ascii="Verdana" w:hAnsi="Verdana"/>
                <w:sz w:val="16"/>
                <w:szCs w:val="16"/>
              </w:rPr>
              <w:t xml:space="preserve"> legal)</w:t>
            </w:r>
          </w:p>
        </w:tc>
        <w:tc>
          <w:tcPr>
            <w:tcW w:w="1590"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32EFB85F" w14:textId="77777777" w:rsidR="00AB10FC" w:rsidRPr="00526AD7" w:rsidRDefault="00AB10FC" w:rsidP="00EB68B9">
            <w:pPr>
              <w:spacing w:after="100"/>
              <w:rPr>
                <w:rFonts w:ascii="Verdana" w:hAnsi="Verdana"/>
                <w:sz w:val="16"/>
                <w:szCs w:val="16"/>
              </w:rPr>
            </w:pPr>
            <w:r w:rsidRPr="00526AD7">
              <w:rPr>
                <w:rFonts w:ascii="Verdana" w:hAnsi="Verdana"/>
                <w:sz w:val="16"/>
                <w:szCs w:val="16"/>
              </w:rPr>
              <w:t xml:space="preserve">Do family members or neighbors encourage or support </w:t>
            </w:r>
            <w:r w:rsidR="007117A8">
              <w:rPr>
                <w:rFonts w:ascii="Verdana" w:hAnsi="Verdana"/>
                <w:sz w:val="16"/>
                <w:szCs w:val="16"/>
              </w:rPr>
              <w:t>women</w:t>
            </w:r>
            <w:r w:rsidR="00502F9F">
              <w:rPr>
                <w:rFonts w:ascii="Verdana" w:hAnsi="Verdana"/>
                <w:sz w:val="16"/>
                <w:szCs w:val="16"/>
              </w:rPr>
              <w:t>’s</w:t>
            </w:r>
            <w:r w:rsidR="008C2D8F">
              <w:rPr>
                <w:rFonts w:ascii="Verdana" w:hAnsi="Verdana"/>
                <w:sz w:val="16"/>
                <w:szCs w:val="16"/>
              </w:rPr>
              <w:t xml:space="preserve"> and girls’ access to services and rights</w:t>
            </w:r>
            <w:r w:rsidRPr="00526AD7">
              <w:rPr>
                <w:rFonts w:ascii="Verdana" w:hAnsi="Verdana"/>
                <w:sz w:val="16"/>
                <w:szCs w:val="16"/>
              </w:rPr>
              <w:t>?</w:t>
            </w:r>
            <w:r>
              <w:rPr>
                <w:rFonts w:ascii="Verdana" w:hAnsi="Verdana"/>
                <w:sz w:val="16"/>
                <w:szCs w:val="16"/>
              </w:rPr>
              <w:t xml:space="preserve"> </w:t>
            </w:r>
            <w:r w:rsidR="008C2D8F">
              <w:rPr>
                <w:rFonts w:ascii="Verdana" w:hAnsi="Verdana"/>
                <w:sz w:val="16"/>
                <w:szCs w:val="16"/>
              </w:rPr>
              <w:t>What kinds of services/rights?</w:t>
            </w:r>
          </w:p>
          <w:p w14:paraId="797651C2" w14:textId="2595B61C" w:rsidR="00812D6C" w:rsidRDefault="00812D6C" w:rsidP="00EB68B9">
            <w:pPr>
              <w:spacing w:after="100"/>
              <w:rPr>
                <w:rFonts w:ascii="Verdana" w:hAnsi="Verdana"/>
                <w:sz w:val="16"/>
                <w:szCs w:val="16"/>
              </w:rPr>
            </w:pPr>
            <w:r>
              <w:rPr>
                <w:rFonts w:ascii="Verdana" w:hAnsi="Verdana"/>
                <w:sz w:val="16"/>
                <w:szCs w:val="16"/>
              </w:rPr>
              <w:t>What key relationships control women’s and girl’s ability to move within and beyond the community? What are conditions surrounding their mobility?</w:t>
            </w:r>
          </w:p>
          <w:p w14:paraId="3180DF97" w14:textId="77777777" w:rsidR="00AB10FC" w:rsidRPr="00526AD7" w:rsidRDefault="00AB10FC" w:rsidP="00EB68B9">
            <w:pPr>
              <w:spacing w:after="100"/>
              <w:rPr>
                <w:rFonts w:ascii="Verdana" w:hAnsi="Verdana"/>
                <w:sz w:val="16"/>
                <w:szCs w:val="16"/>
              </w:rPr>
            </w:pPr>
            <w:r w:rsidRPr="00526AD7">
              <w:rPr>
                <w:rFonts w:ascii="Verdana" w:hAnsi="Verdana"/>
                <w:sz w:val="16"/>
                <w:szCs w:val="16"/>
              </w:rPr>
              <w:t xml:space="preserve">How do power dynamics in the household or community prevent or facilitate </w:t>
            </w:r>
            <w:r w:rsidR="008C2D8F">
              <w:rPr>
                <w:rFonts w:ascii="Verdana" w:hAnsi="Verdana"/>
                <w:sz w:val="16"/>
                <w:szCs w:val="16"/>
              </w:rPr>
              <w:t>space for women to access services/rights</w:t>
            </w:r>
            <w:r w:rsidRPr="00526AD7">
              <w:rPr>
                <w:rFonts w:ascii="Verdana" w:hAnsi="Verdana"/>
                <w:sz w:val="16"/>
                <w:szCs w:val="16"/>
              </w:rPr>
              <w:t>?</w:t>
            </w:r>
            <w:r>
              <w:rPr>
                <w:rFonts w:ascii="Verdana" w:hAnsi="Verdana"/>
                <w:sz w:val="16"/>
                <w:szCs w:val="16"/>
              </w:rPr>
              <w:t xml:space="preserve"> Do women support one another across classes or caste or ethnicity?</w:t>
            </w:r>
          </w:p>
          <w:p w14:paraId="380E7DD8" w14:textId="77777777" w:rsidR="00AB10FC" w:rsidRPr="00526AD7" w:rsidRDefault="00AB10FC" w:rsidP="00EB68B9">
            <w:pPr>
              <w:spacing w:after="100"/>
              <w:rPr>
                <w:rFonts w:ascii="Verdana" w:hAnsi="Verdana"/>
                <w:sz w:val="16"/>
                <w:szCs w:val="16"/>
              </w:rPr>
            </w:pPr>
            <w:r w:rsidRPr="00526AD7">
              <w:rPr>
                <w:rFonts w:ascii="Verdana" w:hAnsi="Verdana"/>
                <w:sz w:val="16"/>
                <w:szCs w:val="16"/>
              </w:rPr>
              <w:t xml:space="preserve">Which social support networks facilitate </w:t>
            </w:r>
            <w:r w:rsidR="008C2D8F">
              <w:rPr>
                <w:rFonts w:ascii="Verdana" w:hAnsi="Verdana"/>
                <w:sz w:val="16"/>
                <w:szCs w:val="16"/>
              </w:rPr>
              <w:t>access to gender- and age-responsive services</w:t>
            </w:r>
            <w:r w:rsidRPr="00526AD7">
              <w:rPr>
                <w:rFonts w:ascii="Verdana" w:hAnsi="Verdana"/>
                <w:sz w:val="16"/>
                <w:szCs w:val="16"/>
              </w:rPr>
              <w:t xml:space="preserve"> </w:t>
            </w:r>
            <w:r w:rsidR="008C2D8F">
              <w:rPr>
                <w:rFonts w:ascii="Verdana" w:hAnsi="Verdana"/>
                <w:sz w:val="16"/>
                <w:szCs w:val="16"/>
              </w:rPr>
              <w:t xml:space="preserve">to </w:t>
            </w:r>
            <w:r w:rsidRPr="00526AD7">
              <w:rPr>
                <w:rFonts w:ascii="Verdana" w:hAnsi="Verdana"/>
                <w:sz w:val="16"/>
                <w:szCs w:val="16"/>
              </w:rPr>
              <w:t>members of marginalized group</w:t>
            </w:r>
            <w:r w:rsidR="008C2D8F">
              <w:rPr>
                <w:rFonts w:ascii="Verdana" w:hAnsi="Verdana"/>
                <w:sz w:val="16"/>
                <w:szCs w:val="16"/>
              </w:rPr>
              <w:t>s</w:t>
            </w:r>
            <w:r w:rsidRPr="00526AD7">
              <w:rPr>
                <w:rFonts w:ascii="Verdana" w:hAnsi="Verdana"/>
                <w:sz w:val="16"/>
                <w:szCs w:val="16"/>
              </w:rPr>
              <w:t xml:space="preserve"> (women/girls/other)?</w:t>
            </w:r>
          </w:p>
          <w:p w14:paraId="1EFEA714" w14:textId="573761B3" w:rsidR="00AB10FC" w:rsidRPr="00EF2FBB" w:rsidRDefault="00AB10FC" w:rsidP="00EB68B9">
            <w:pPr>
              <w:spacing w:after="100"/>
              <w:rPr>
                <w:rFonts w:ascii="Verdana" w:hAnsi="Verdana"/>
                <w:sz w:val="16"/>
                <w:szCs w:val="16"/>
              </w:rPr>
            </w:pPr>
            <w:r>
              <w:rPr>
                <w:rFonts w:ascii="Verdana" w:hAnsi="Verdana"/>
                <w:sz w:val="16"/>
                <w:szCs w:val="16"/>
              </w:rPr>
              <w:t>Collectively – how do women</w:t>
            </w:r>
            <w:r w:rsidR="00C218C0">
              <w:rPr>
                <w:rFonts w:ascii="Verdana" w:hAnsi="Verdana"/>
                <w:sz w:val="16"/>
                <w:szCs w:val="16"/>
              </w:rPr>
              <w:t>,</w:t>
            </w:r>
            <w:r>
              <w:rPr>
                <w:rFonts w:ascii="Verdana" w:hAnsi="Verdana"/>
                <w:sz w:val="16"/>
                <w:szCs w:val="16"/>
              </w:rPr>
              <w:t xml:space="preserve"> men</w:t>
            </w:r>
            <w:r w:rsidR="00C218C0">
              <w:rPr>
                <w:rFonts w:ascii="Verdana" w:hAnsi="Verdana"/>
                <w:sz w:val="16"/>
                <w:szCs w:val="16"/>
              </w:rPr>
              <w:t>, girls and boys</w:t>
            </w:r>
            <w:r>
              <w:rPr>
                <w:rFonts w:ascii="Verdana" w:hAnsi="Verdana"/>
                <w:sz w:val="16"/>
                <w:szCs w:val="16"/>
              </w:rPr>
              <w:t xml:space="preserve"> mobilize or advocate around this issue and with whom? </w:t>
            </w:r>
            <w:r w:rsidRPr="00EF2FBB">
              <w:rPr>
                <w:rFonts w:ascii="Verdana" w:hAnsi="Verdana"/>
                <w:sz w:val="16"/>
                <w:szCs w:val="16"/>
              </w:rPr>
              <w:t>How are CARE’s programs relating to groups’ goals and actions?</w:t>
            </w:r>
          </w:p>
          <w:p w14:paraId="2A5C7B6A" w14:textId="77777777" w:rsidR="00AB10FC" w:rsidRPr="00526AD7" w:rsidRDefault="00AB10FC" w:rsidP="00EB68B9">
            <w:pPr>
              <w:spacing w:after="100"/>
              <w:rPr>
                <w:rFonts w:ascii="Verdana" w:hAnsi="Verdana"/>
                <w:sz w:val="16"/>
                <w:szCs w:val="16"/>
              </w:rPr>
            </w:pPr>
            <w:r w:rsidRPr="00526AD7">
              <w:rPr>
                <w:rFonts w:ascii="Verdana" w:hAnsi="Verdana"/>
                <w:sz w:val="16"/>
                <w:szCs w:val="16"/>
              </w:rPr>
              <w:t>How are these groups related to other key stakeholders/institutions (private enterprise, government, religious institutions, etc.)?</w:t>
            </w:r>
          </w:p>
        </w:tc>
        <w:tc>
          <w:tcPr>
            <w:tcW w:w="1233"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38F7607C" w14:textId="77777777" w:rsidR="00AB10FC" w:rsidRDefault="00AB10FC" w:rsidP="00EB68B9">
            <w:pPr>
              <w:spacing w:after="100"/>
              <w:contextualSpacing/>
              <w:rPr>
                <w:rFonts w:ascii="Verdana" w:hAnsi="Verdana"/>
                <w:b/>
                <w:sz w:val="16"/>
                <w:szCs w:val="16"/>
              </w:rPr>
            </w:pPr>
            <w:r>
              <w:rPr>
                <w:rFonts w:ascii="Verdana" w:hAnsi="Verdana"/>
                <w:b/>
                <w:sz w:val="16"/>
                <w:szCs w:val="16"/>
              </w:rPr>
              <w:t>Higher-level Conditions</w:t>
            </w:r>
          </w:p>
          <w:p w14:paraId="053D39C3"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66" w:history="1">
              <w:r w:rsidR="00AB10FC" w:rsidRPr="00B6760B">
                <w:rPr>
                  <w:rFonts w:ascii="Verdana" w:hAnsi="Verdana" w:cs="Times New Roman"/>
                  <w:color w:val="7F532C"/>
                  <w:sz w:val="16"/>
                  <w:szCs w:val="16"/>
                  <w:u w:val="single"/>
                </w:rPr>
                <w:t>Gender Norms and Trends</w:t>
              </w:r>
            </w:hyperlink>
          </w:p>
          <w:p w14:paraId="18DD909C" w14:textId="77777777" w:rsidR="00AB10FC" w:rsidRPr="00B6760B" w:rsidRDefault="003B5598" w:rsidP="00EB68B9">
            <w:pPr>
              <w:pStyle w:val="ListParagraph"/>
              <w:numPr>
                <w:ilvl w:val="0"/>
                <w:numId w:val="27"/>
              </w:numPr>
              <w:spacing w:after="100"/>
              <w:contextualSpacing/>
              <w:rPr>
                <w:rFonts w:ascii="Verdana" w:eastAsia="Times New Roman" w:hAnsi="Verdana" w:cs="Times New Roman"/>
                <w:sz w:val="16"/>
                <w:szCs w:val="16"/>
              </w:rPr>
            </w:pPr>
            <w:hyperlink r:id="rId67" w:history="1">
              <w:r w:rsidR="00AB10FC" w:rsidRPr="00B6760B">
                <w:rPr>
                  <w:rFonts w:ascii="Verdana" w:eastAsia="Times New Roman" w:hAnsi="Verdana" w:cs="Times New Roman"/>
                  <w:color w:val="7F532C"/>
                  <w:sz w:val="16"/>
                  <w:szCs w:val="16"/>
                  <w:u w:val="single"/>
                </w:rPr>
                <w:t>Macro-Secondary Analysis</w:t>
              </w:r>
            </w:hyperlink>
          </w:p>
          <w:p w14:paraId="07016EF1"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68" w:history="1">
              <w:r w:rsidR="00AB10FC" w:rsidRPr="00B6760B">
                <w:rPr>
                  <w:rFonts w:ascii="Verdana" w:hAnsi="Verdana" w:cs="Times New Roman"/>
                  <w:color w:val="7F532C"/>
                  <w:sz w:val="16"/>
                  <w:szCs w:val="16"/>
                  <w:u w:val="single"/>
                </w:rPr>
                <w:t>Policy Analysis</w:t>
              </w:r>
            </w:hyperlink>
          </w:p>
          <w:p w14:paraId="5D09C4DA"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69" w:history="1">
              <w:r w:rsidR="00AB10FC" w:rsidRPr="00B6760B">
                <w:rPr>
                  <w:rFonts w:ascii="Verdana" w:hAnsi="Verdana" w:cs="Times New Roman"/>
                  <w:color w:val="7F532C"/>
                  <w:sz w:val="16"/>
                  <w:szCs w:val="16"/>
                  <w:u w:val="single"/>
                </w:rPr>
                <w:t>Governance Analysis</w:t>
              </w:r>
            </w:hyperlink>
            <w:r w:rsidR="00AB10FC" w:rsidRPr="00B6760B">
              <w:rPr>
                <w:rFonts w:ascii="Verdana" w:hAnsi="Verdana" w:cs="Times New Roman"/>
                <w:sz w:val="16"/>
                <w:szCs w:val="16"/>
              </w:rPr>
              <w:t> </w:t>
            </w:r>
          </w:p>
          <w:p w14:paraId="5AD1CCF7"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70" w:history="1">
              <w:r w:rsidR="00AB10FC" w:rsidRPr="00B6760B">
                <w:rPr>
                  <w:rFonts w:ascii="Verdana" w:hAnsi="Verdana" w:cs="Times New Roman"/>
                  <w:color w:val="7F532C"/>
                  <w:sz w:val="16"/>
                  <w:szCs w:val="16"/>
                  <w:u w:val="single"/>
                </w:rPr>
                <w:t>Mapping Institutions/ Stakeholders</w:t>
              </w:r>
            </w:hyperlink>
          </w:p>
          <w:p w14:paraId="3DB0FD8B"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71" w:history="1">
              <w:r w:rsidR="00AB10FC" w:rsidRPr="00B6760B">
                <w:rPr>
                  <w:rFonts w:ascii="Verdana" w:hAnsi="Verdana" w:cs="Times New Roman"/>
                  <w:color w:val="7F532C"/>
                  <w:sz w:val="16"/>
                  <w:szCs w:val="16"/>
                  <w:u w:val="single"/>
                </w:rPr>
                <w:t>Key Informant Interviews</w:t>
              </w:r>
            </w:hyperlink>
          </w:p>
          <w:p w14:paraId="49FB80DB" w14:textId="77777777" w:rsidR="00AB10FC" w:rsidRDefault="00AB10FC" w:rsidP="00EB68B9">
            <w:pPr>
              <w:spacing w:after="100"/>
              <w:contextualSpacing/>
              <w:rPr>
                <w:rFonts w:ascii="Verdana" w:hAnsi="Verdana"/>
                <w:b/>
                <w:sz w:val="16"/>
                <w:szCs w:val="16"/>
              </w:rPr>
            </w:pPr>
            <w:r>
              <w:rPr>
                <w:rFonts w:ascii="Verdana" w:hAnsi="Verdana"/>
                <w:b/>
                <w:sz w:val="16"/>
                <w:szCs w:val="16"/>
              </w:rPr>
              <w:t>Community Dynamics</w:t>
            </w:r>
          </w:p>
          <w:p w14:paraId="508B36B6"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72" w:history="1">
              <w:r w:rsidR="00AB10FC" w:rsidRPr="00B6760B">
                <w:rPr>
                  <w:rFonts w:ascii="Verdana" w:hAnsi="Verdana" w:cs="Times New Roman"/>
                  <w:color w:val="7F532C"/>
                  <w:sz w:val="16"/>
                  <w:szCs w:val="16"/>
                  <w:u w:val="single"/>
                </w:rPr>
                <w:t>Measuring Attitudes toward Women and Gender Equality</w:t>
              </w:r>
            </w:hyperlink>
          </w:p>
          <w:p w14:paraId="07BEC634"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73" w:history="1">
              <w:r w:rsidR="00AB10FC" w:rsidRPr="00B6760B">
                <w:rPr>
                  <w:rFonts w:ascii="Verdana" w:hAnsi="Verdana" w:cs="Times New Roman"/>
                  <w:color w:val="7F532C"/>
                  <w:sz w:val="16"/>
                  <w:szCs w:val="16"/>
                  <w:u w:val="single"/>
                </w:rPr>
                <w:t>Power Mapping</w:t>
              </w:r>
            </w:hyperlink>
          </w:p>
          <w:p w14:paraId="3CC66373"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74" w:history="1">
              <w:r w:rsidR="00AB10FC" w:rsidRPr="00B6760B">
                <w:rPr>
                  <w:rFonts w:ascii="Verdana" w:hAnsi="Verdana" w:cs="Times New Roman"/>
                  <w:color w:val="7F532C"/>
                  <w:sz w:val="16"/>
                  <w:szCs w:val="16"/>
                  <w:u w:val="single"/>
                </w:rPr>
                <w:t>Community, Social and Resource Mapping</w:t>
              </w:r>
            </w:hyperlink>
          </w:p>
          <w:p w14:paraId="21E21336"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75" w:history="1">
              <w:r w:rsidR="00AB10FC" w:rsidRPr="00B6760B">
                <w:rPr>
                  <w:rFonts w:ascii="Verdana" w:hAnsi="Verdana" w:cs="Times New Roman"/>
                  <w:color w:val="7F532C"/>
                  <w:sz w:val="16"/>
                  <w:szCs w:val="16"/>
                  <w:u w:val="single"/>
                </w:rPr>
                <w:t>Network Analysis</w:t>
              </w:r>
            </w:hyperlink>
          </w:p>
          <w:p w14:paraId="7907CFB0"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76" w:history="1">
              <w:r w:rsidR="00AB10FC" w:rsidRPr="00B6760B">
                <w:rPr>
                  <w:rFonts w:ascii="Verdana" w:hAnsi="Verdana" w:cs="Times New Roman"/>
                  <w:color w:val="7F532C"/>
                  <w:sz w:val="16"/>
                  <w:szCs w:val="16"/>
                  <w:u w:val="single"/>
                </w:rPr>
                <w:t>Field Observation</w:t>
              </w:r>
            </w:hyperlink>
          </w:p>
          <w:p w14:paraId="3BB7814F"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77" w:history="1">
              <w:r w:rsidR="00AB10FC" w:rsidRPr="00B6760B">
                <w:rPr>
                  <w:rFonts w:ascii="Verdana" w:hAnsi="Verdana" w:cs="Times New Roman"/>
                  <w:color w:val="7F532C"/>
                  <w:sz w:val="16"/>
                  <w:szCs w:val="16"/>
                  <w:u w:val="single"/>
                </w:rPr>
                <w:t>Mobility Analysis</w:t>
              </w:r>
            </w:hyperlink>
          </w:p>
          <w:p w14:paraId="777F07F2" w14:textId="77777777" w:rsidR="00812D6C" w:rsidRPr="00F00275" w:rsidRDefault="00812D6C" w:rsidP="00EB68B9">
            <w:pPr>
              <w:pStyle w:val="ListParagraph"/>
              <w:numPr>
                <w:ilvl w:val="0"/>
                <w:numId w:val="27"/>
              </w:numPr>
              <w:spacing w:after="100"/>
              <w:contextualSpacing/>
              <w:rPr>
                <w:rFonts w:ascii="Verdana" w:hAnsi="Verdana" w:cs="Times New Roman"/>
                <w:sz w:val="16"/>
                <w:szCs w:val="16"/>
              </w:rPr>
            </w:pPr>
            <w:r>
              <w:rPr>
                <w:rFonts w:ascii="Verdana" w:hAnsi="Verdana" w:cs="Times New Roman"/>
                <w:color w:val="7F532C"/>
                <w:sz w:val="16"/>
                <w:szCs w:val="16"/>
              </w:rPr>
              <w:t>Decision-making exercises</w:t>
            </w:r>
          </w:p>
          <w:p w14:paraId="09E87C9C"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78" w:history="1">
              <w:r w:rsidR="00AB10FC" w:rsidRPr="00B6760B">
                <w:rPr>
                  <w:rFonts w:ascii="Verdana" w:hAnsi="Verdana" w:cs="Times New Roman"/>
                  <w:color w:val="7F532C"/>
                  <w:sz w:val="16"/>
                  <w:szCs w:val="16"/>
                  <w:u w:val="single"/>
                </w:rPr>
                <w:t>Key Informant Interviews</w:t>
              </w:r>
            </w:hyperlink>
          </w:p>
          <w:p w14:paraId="37011608" w14:textId="77777777" w:rsidR="00AB10FC" w:rsidRPr="00B6760B" w:rsidRDefault="003B5598" w:rsidP="00EB68B9">
            <w:pPr>
              <w:pStyle w:val="ListParagraph"/>
              <w:numPr>
                <w:ilvl w:val="0"/>
                <w:numId w:val="27"/>
              </w:numPr>
              <w:spacing w:after="100"/>
              <w:contextualSpacing/>
              <w:rPr>
                <w:rFonts w:ascii="Verdana" w:hAnsi="Verdana" w:cs="Times New Roman"/>
                <w:sz w:val="16"/>
                <w:szCs w:val="16"/>
              </w:rPr>
            </w:pPr>
            <w:hyperlink r:id="rId79" w:history="1">
              <w:r w:rsidR="00AB10FC" w:rsidRPr="00B6760B">
                <w:rPr>
                  <w:rFonts w:ascii="Verdana" w:hAnsi="Verdana" w:cs="Times New Roman"/>
                  <w:color w:val="7F532C"/>
                  <w:sz w:val="16"/>
                  <w:szCs w:val="16"/>
                  <w:u w:val="single"/>
                </w:rPr>
                <w:t>Class/Mobility Matrix</w:t>
              </w:r>
            </w:hyperlink>
          </w:p>
          <w:p w14:paraId="3FB714F0" w14:textId="77777777" w:rsidR="00AB10FC" w:rsidRDefault="00AB10FC" w:rsidP="00EB68B9">
            <w:pPr>
              <w:spacing w:after="100"/>
              <w:contextualSpacing/>
              <w:rPr>
                <w:rFonts w:ascii="Verdana" w:hAnsi="Verdana"/>
                <w:b/>
                <w:sz w:val="16"/>
                <w:szCs w:val="16"/>
              </w:rPr>
            </w:pPr>
            <w:r>
              <w:rPr>
                <w:rFonts w:ascii="Verdana" w:hAnsi="Verdana"/>
                <w:b/>
                <w:sz w:val="16"/>
                <w:szCs w:val="16"/>
              </w:rPr>
              <w:t>Household Dynamics</w:t>
            </w:r>
          </w:p>
          <w:p w14:paraId="6DAB0178" w14:textId="77777777" w:rsidR="00AB10FC" w:rsidRPr="00526AD7" w:rsidRDefault="003B5598" w:rsidP="00EB68B9">
            <w:pPr>
              <w:pStyle w:val="ListParagraph"/>
              <w:numPr>
                <w:ilvl w:val="0"/>
                <w:numId w:val="27"/>
              </w:numPr>
              <w:spacing w:after="100"/>
              <w:contextualSpacing/>
              <w:rPr>
                <w:rFonts w:ascii="Verdana" w:hAnsi="Verdana" w:cs="Times New Roman"/>
                <w:sz w:val="16"/>
                <w:szCs w:val="16"/>
              </w:rPr>
            </w:pPr>
            <w:hyperlink r:id="rId80" w:history="1">
              <w:r w:rsidR="00AB10FC" w:rsidRPr="00EE5C87">
                <w:rPr>
                  <w:rFonts w:ascii="Verdana" w:hAnsi="Verdana" w:cs="Times New Roman"/>
                  <w:color w:val="7F532C"/>
                  <w:sz w:val="16"/>
                  <w:szCs w:val="16"/>
                </w:rPr>
                <w:t>Intra-Household Decision-Making</w:t>
              </w:r>
            </w:hyperlink>
            <w:r w:rsidR="00AB10FC" w:rsidRPr="00526AD7">
              <w:rPr>
                <w:rFonts w:ascii="Verdana" w:hAnsi="Verdana" w:cs="Times New Roman"/>
                <w:sz w:val="16"/>
                <w:szCs w:val="16"/>
              </w:rPr>
              <w:t xml:space="preserve"> </w:t>
            </w:r>
          </w:p>
        </w:tc>
      </w:tr>
    </w:tbl>
    <w:p w14:paraId="6EEC37AF" w14:textId="77777777" w:rsidR="00CF3BB1" w:rsidRDefault="00AB10FC" w:rsidP="00CF3BB1">
      <w:pPr>
        <w:tabs>
          <w:tab w:val="num" w:pos="360"/>
        </w:tabs>
        <w:spacing w:after="100"/>
        <w:jc w:val="both"/>
        <w:rPr>
          <w:rFonts w:ascii="Calibri" w:hAnsi="Calibri"/>
        </w:rPr>
      </w:pPr>
      <w:r w:rsidRPr="00C85B63">
        <w:rPr>
          <w:rFonts w:ascii="Calibri" w:hAnsi="Calibri"/>
          <w:b/>
          <w:i/>
        </w:rPr>
        <w:t>Special consideration for children and adolescents</w:t>
      </w:r>
      <w:r w:rsidRPr="00BB5AA0">
        <w:rPr>
          <w:rFonts w:ascii="Calibri" w:hAnsi="Calibri"/>
        </w:rPr>
        <w:t xml:space="preserve">: </w:t>
      </w:r>
    </w:p>
    <w:p w14:paraId="772120FE" w14:textId="61B1C603" w:rsidR="001A3C03" w:rsidRDefault="00592F08" w:rsidP="00AA23EE">
      <w:pPr>
        <w:pStyle w:val="ListParagraph"/>
        <w:numPr>
          <w:ilvl w:val="0"/>
          <w:numId w:val="23"/>
        </w:numPr>
        <w:tabs>
          <w:tab w:val="num" w:pos="360"/>
        </w:tabs>
        <w:jc w:val="both"/>
        <w:rPr>
          <w:rFonts w:ascii="Calibri" w:hAnsi="Calibri"/>
        </w:rPr>
      </w:pPr>
      <w:r>
        <w:rPr>
          <w:rFonts w:ascii="Calibri" w:hAnsi="Calibri"/>
        </w:rPr>
        <w:t xml:space="preserve">What </w:t>
      </w:r>
      <w:r w:rsidR="00C70B92">
        <w:rPr>
          <w:rFonts w:ascii="Calibri" w:hAnsi="Calibri"/>
        </w:rPr>
        <w:t xml:space="preserve">public </w:t>
      </w:r>
      <w:r>
        <w:rPr>
          <w:rFonts w:ascii="Calibri" w:hAnsi="Calibri"/>
        </w:rPr>
        <w:t xml:space="preserve">spaces are available for </w:t>
      </w:r>
      <w:r w:rsidR="00C70B92">
        <w:rPr>
          <w:rFonts w:ascii="Calibri" w:hAnsi="Calibri"/>
        </w:rPr>
        <w:t xml:space="preserve">girls and </w:t>
      </w:r>
      <w:r>
        <w:rPr>
          <w:rFonts w:ascii="Calibri" w:hAnsi="Calibri"/>
        </w:rPr>
        <w:t xml:space="preserve">boys within the community? What are risks they face in accessing these spaces? </w:t>
      </w:r>
      <w:r w:rsidR="00812D6C">
        <w:rPr>
          <w:rFonts w:ascii="Calibri" w:hAnsi="Calibri"/>
        </w:rPr>
        <w:t xml:space="preserve">How are risks different </w:t>
      </w:r>
      <w:r w:rsidR="000D18A9">
        <w:rPr>
          <w:rFonts w:ascii="Calibri" w:hAnsi="Calibri"/>
        </w:rPr>
        <w:t>between (and among) girls and boys</w:t>
      </w:r>
      <w:r w:rsidR="00812D6C">
        <w:rPr>
          <w:rFonts w:ascii="Calibri" w:hAnsi="Calibri"/>
        </w:rPr>
        <w:t>?</w:t>
      </w:r>
    </w:p>
    <w:p w14:paraId="6DBC94EE" w14:textId="02BDE8B0" w:rsidR="00FC1B37" w:rsidRDefault="00C70B92" w:rsidP="00AA23EE">
      <w:pPr>
        <w:pStyle w:val="ListParagraph"/>
        <w:numPr>
          <w:ilvl w:val="0"/>
          <w:numId w:val="23"/>
        </w:numPr>
        <w:tabs>
          <w:tab w:val="num" w:pos="360"/>
        </w:tabs>
        <w:jc w:val="both"/>
        <w:rPr>
          <w:rFonts w:ascii="Calibri" w:hAnsi="Calibri"/>
        </w:rPr>
      </w:pPr>
      <w:r>
        <w:rPr>
          <w:rFonts w:ascii="Calibri" w:hAnsi="Calibri"/>
        </w:rPr>
        <w:t>What service</w:t>
      </w:r>
      <w:r w:rsidR="001A3C03">
        <w:rPr>
          <w:rFonts w:ascii="Calibri" w:hAnsi="Calibri"/>
        </w:rPr>
        <w:t>s</w:t>
      </w:r>
      <w:r>
        <w:rPr>
          <w:rFonts w:ascii="Calibri" w:hAnsi="Calibri"/>
        </w:rPr>
        <w:t xml:space="preserve"> are available for girls and boys in the community? </w:t>
      </w:r>
      <w:r w:rsidR="00AB10FC" w:rsidRPr="00CF3BB1">
        <w:rPr>
          <w:rFonts w:ascii="Calibri" w:hAnsi="Calibri"/>
        </w:rPr>
        <w:t xml:space="preserve">How </w:t>
      </w:r>
      <w:r w:rsidR="00265E50">
        <w:rPr>
          <w:rFonts w:ascii="Calibri" w:hAnsi="Calibri"/>
        </w:rPr>
        <w:t>can</w:t>
      </w:r>
      <w:r w:rsidR="00265E50" w:rsidRPr="00CF3BB1">
        <w:rPr>
          <w:rFonts w:ascii="Calibri" w:hAnsi="Calibri"/>
        </w:rPr>
        <w:t xml:space="preserve"> </w:t>
      </w:r>
      <w:r w:rsidR="00207BDE" w:rsidRPr="00CF3BB1">
        <w:rPr>
          <w:rFonts w:ascii="Calibri" w:hAnsi="Calibri"/>
        </w:rPr>
        <w:t xml:space="preserve">services </w:t>
      </w:r>
      <w:r w:rsidR="00265E50">
        <w:rPr>
          <w:rFonts w:ascii="Calibri" w:hAnsi="Calibri"/>
        </w:rPr>
        <w:t xml:space="preserve">be </w:t>
      </w:r>
      <w:r w:rsidR="00207BDE" w:rsidRPr="00CF3BB1">
        <w:rPr>
          <w:rFonts w:ascii="Calibri" w:hAnsi="Calibri"/>
        </w:rPr>
        <w:t>adapted to be more child-friendly</w:t>
      </w:r>
      <w:r w:rsidR="00AB10FC" w:rsidRPr="00CF3BB1">
        <w:rPr>
          <w:rFonts w:ascii="Calibri" w:hAnsi="Calibri"/>
        </w:rPr>
        <w:t xml:space="preserve">? </w:t>
      </w:r>
    </w:p>
    <w:p w14:paraId="76AA4FB7" w14:textId="251D2C2E" w:rsidR="00FC1B37" w:rsidRDefault="00207BDE" w:rsidP="00AA23EE">
      <w:pPr>
        <w:pStyle w:val="ListParagraph"/>
        <w:numPr>
          <w:ilvl w:val="0"/>
          <w:numId w:val="23"/>
        </w:numPr>
        <w:tabs>
          <w:tab w:val="num" w:pos="360"/>
        </w:tabs>
        <w:jc w:val="both"/>
        <w:rPr>
          <w:rFonts w:ascii="Calibri" w:hAnsi="Calibri"/>
        </w:rPr>
      </w:pPr>
      <w:r w:rsidRPr="00AA23EE">
        <w:rPr>
          <w:rFonts w:ascii="Calibri" w:hAnsi="Calibri"/>
        </w:rPr>
        <w:t xml:space="preserve">What role do children or adolescents play </w:t>
      </w:r>
      <w:r w:rsidR="00C70B92">
        <w:rPr>
          <w:rFonts w:ascii="Calibri" w:hAnsi="Calibri"/>
        </w:rPr>
        <w:t>in</w:t>
      </w:r>
      <w:r w:rsidR="001A3C03">
        <w:rPr>
          <w:rFonts w:ascii="Calibri" w:hAnsi="Calibri"/>
        </w:rPr>
        <w:t xml:space="preserve"> </w:t>
      </w:r>
      <w:r w:rsidRPr="00AA23EE">
        <w:rPr>
          <w:rFonts w:ascii="Calibri" w:hAnsi="Calibri"/>
        </w:rPr>
        <w:t>reinforc</w:t>
      </w:r>
      <w:r w:rsidR="00C70B92">
        <w:rPr>
          <w:rFonts w:ascii="Calibri" w:hAnsi="Calibri"/>
        </w:rPr>
        <w:t>ing</w:t>
      </w:r>
      <w:r w:rsidRPr="00AA23EE">
        <w:rPr>
          <w:rFonts w:ascii="Calibri" w:hAnsi="Calibri"/>
        </w:rPr>
        <w:t xml:space="preserve"> child/adolescent accountability in services and rights</w:t>
      </w:r>
      <w:r w:rsidR="00AB10FC" w:rsidRPr="00AA23EE">
        <w:rPr>
          <w:rFonts w:ascii="Calibri" w:hAnsi="Calibri"/>
        </w:rPr>
        <w:t xml:space="preserve">? </w:t>
      </w:r>
    </w:p>
    <w:p w14:paraId="509BDD52" w14:textId="3E7117B8" w:rsidR="00612714" w:rsidRPr="00B02D98" w:rsidRDefault="00AB10FC" w:rsidP="009C6943">
      <w:pPr>
        <w:pStyle w:val="ListParagraph"/>
        <w:numPr>
          <w:ilvl w:val="0"/>
          <w:numId w:val="23"/>
        </w:numPr>
        <w:tabs>
          <w:tab w:val="num" w:pos="360"/>
        </w:tabs>
        <w:spacing w:after="100"/>
        <w:jc w:val="both"/>
        <w:rPr>
          <w:rFonts w:ascii="Calibri" w:hAnsi="Calibri"/>
        </w:rPr>
      </w:pPr>
      <w:r w:rsidRPr="00AA23EE">
        <w:rPr>
          <w:rFonts w:ascii="Calibri" w:hAnsi="Calibri"/>
        </w:rPr>
        <w:t xml:space="preserve">How do girls and boys differ in this regard in this context? </w:t>
      </w:r>
    </w:p>
    <w:p w14:paraId="068684E9" w14:textId="6B349409" w:rsidR="000D700B" w:rsidRPr="00372E28" w:rsidRDefault="00EB68B9" w:rsidP="00B353BC">
      <w:pPr>
        <w:pStyle w:val="Heading4"/>
        <w:rPr>
          <w:color w:val="E94A00" w:themeColor="accent3"/>
        </w:rPr>
      </w:pPr>
      <w:r w:rsidRPr="00372E28">
        <w:rPr>
          <w:b w:val="0"/>
          <w:i w:val="0"/>
          <w:noProof/>
          <w:color w:val="E94A00" w:themeColor="accent3"/>
        </w:rPr>
        <w:lastRenderedPageBreak/>
        <mc:AlternateContent>
          <mc:Choice Requires="wps">
            <w:drawing>
              <wp:anchor distT="0" distB="0" distL="114300" distR="114300" simplePos="0" relativeHeight="251666944" behindDoc="0" locked="0" layoutInCell="1" allowOverlap="1" wp14:anchorId="32DE5EA3" wp14:editId="2969DC44">
                <wp:simplePos x="0" y="0"/>
                <wp:positionH relativeFrom="margin">
                  <wp:align>right</wp:align>
                </wp:positionH>
                <wp:positionV relativeFrom="margin">
                  <wp:align>top</wp:align>
                </wp:positionV>
                <wp:extent cx="1143000" cy="8665845"/>
                <wp:effectExtent l="0" t="0" r="25400" b="2095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8665845"/>
                        </a:xfrm>
                        <a:prstGeom prst="rect">
                          <a:avLst/>
                        </a:prstGeom>
                        <a:solidFill>
                          <a:schemeClr val="accent3">
                            <a:alpha val="5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3">
                            <a:shade val="50000"/>
                          </a:schemeClr>
                        </a:lnRef>
                        <a:fillRef idx="1">
                          <a:schemeClr val="accent3"/>
                        </a:fillRef>
                        <a:effectRef idx="0">
                          <a:schemeClr val="accent3"/>
                        </a:effectRef>
                        <a:fontRef idx="minor">
                          <a:schemeClr val="lt1"/>
                        </a:fontRef>
                      </wps:style>
                      <wps:txbx>
                        <w:txbxContent>
                          <w:p w14:paraId="74A3C52D" w14:textId="77777777" w:rsidR="003B5598" w:rsidRPr="00FA3AC5" w:rsidRDefault="003B5598" w:rsidP="00FA3AC5">
                            <w:pPr>
                              <w:rPr>
                                <w:rFonts w:ascii="Verdana" w:hAnsi="Verdana"/>
                                <w:b/>
                                <w:i/>
                                <w:color w:val="000000" w:themeColor="text1"/>
                                <w:sz w:val="16"/>
                                <w:szCs w:val="16"/>
                              </w:rPr>
                            </w:pPr>
                            <w:r w:rsidRPr="00FA3AC5">
                              <w:rPr>
                                <w:rFonts w:ascii="Verdana" w:hAnsi="Verdana"/>
                                <w:b/>
                                <w:i/>
                                <w:color w:val="000000" w:themeColor="text1"/>
                                <w:sz w:val="16"/>
                                <w:szCs w:val="16"/>
                              </w:rPr>
                              <w:t xml:space="preserve">REMINDER: Situating Analysis in Broader Context </w:t>
                            </w:r>
                          </w:p>
                          <w:p w14:paraId="49D04702" w14:textId="77777777" w:rsidR="003B5598" w:rsidRPr="00FA3AC5" w:rsidRDefault="003B5598" w:rsidP="00FA3AC5">
                            <w:pPr>
                              <w:rPr>
                                <w:rFonts w:ascii="Verdana" w:hAnsi="Verdana"/>
                                <w:b/>
                                <w:i/>
                                <w:color w:val="000000" w:themeColor="text1"/>
                                <w:sz w:val="16"/>
                                <w:szCs w:val="16"/>
                              </w:rPr>
                            </w:pPr>
                          </w:p>
                          <w:p w14:paraId="5640F4B6" w14:textId="77777777" w:rsidR="003B5598" w:rsidRPr="00FA3AC5" w:rsidRDefault="003B5598" w:rsidP="00FA3AC5">
                            <w:pPr>
                              <w:rPr>
                                <w:rFonts w:ascii="Verdana" w:hAnsi="Verdana"/>
                                <w:color w:val="000000" w:themeColor="text1"/>
                                <w:sz w:val="16"/>
                                <w:szCs w:val="16"/>
                              </w:rPr>
                            </w:pPr>
                            <w:r w:rsidRPr="00FA3AC5">
                              <w:rPr>
                                <w:rFonts w:ascii="Verdana" w:hAnsi="Verdana"/>
                                <w:color w:val="000000" w:themeColor="text1"/>
                                <w:sz w:val="16"/>
                                <w:szCs w:val="16"/>
                              </w:rPr>
                              <w:t>Across each area of inquiry, consider how gender relations interact with the analysis of broader context in relation to gender:</w:t>
                            </w:r>
                          </w:p>
                          <w:p w14:paraId="14F8D3EB" w14:textId="77777777" w:rsidR="003B5598" w:rsidRPr="00FA3AC5" w:rsidRDefault="003B5598" w:rsidP="00FA3AC5">
                            <w:pPr>
                              <w:rPr>
                                <w:rFonts w:ascii="Verdana" w:hAnsi="Verdana"/>
                                <w:color w:val="000000" w:themeColor="text1"/>
                                <w:sz w:val="16"/>
                                <w:szCs w:val="16"/>
                              </w:rPr>
                            </w:pPr>
                          </w:p>
                          <w:p w14:paraId="28E6A422" w14:textId="77777777" w:rsidR="003B5598" w:rsidRPr="00FA3AC5" w:rsidRDefault="003B5598" w:rsidP="00FA3AC5">
                            <w:pPr>
                              <w:spacing w:after="100"/>
                              <w:jc w:val="both"/>
                              <w:rPr>
                                <w:rFonts w:ascii="Verdana" w:hAnsi="Verdana" w:cs="Arial"/>
                                <w:b/>
                                <w:bCs/>
                                <w:color w:val="000000" w:themeColor="text1"/>
                                <w:sz w:val="16"/>
                                <w:szCs w:val="16"/>
                              </w:rPr>
                            </w:pPr>
                            <w:r w:rsidRPr="00FA3AC5">
                              <w:rPr>
                                <w:rFonts w:ascii="Verdana" w:hAnsi="Verdana" w:cs="Arial"/>
                                <w:color w:val="000000" w:themeColor="text1"/>
                                <w:sz w:val="16"/>
                                <w:szCs w:val="16"/>
                              </w:rPr>
                              <w:t xml:space="preserve">1. Cultural norms and values </w:t>
                            </w:r>
                          </w:p>
                          <w:p w14:paraId="333363F3" w14:textId="77777777" w:rsidR="003B5598" w:rsidRPr="00FA3AC5" w:rsidRDefault="003B5598" w:rsidP="00FA3AC5">
                            <w:pPr>
                              <w:spacing w:after="100"/>
                              <w:jc w:val="both"/>
                              <w:rPr>
                                <w:rFonts w:ascii="Verdana" w:hAnsi="Verdana" w:cs="Arial"/>
                                <w:color w:val="000000" w:themeColor="text1"/>
                                <w:sz w:val="16"/>
                                <w:szCs w:val="16"/>
                              </w:rPr>
                            </w:pPr>
                          </w:p>
                          <w:p w14:paraId="558E3293" w14:textId="77777777" w:rsidR="003B5598" w:rsidRPr="00FA3AC5" w:rsidRDefault="003B5598" w:rsidP="00FA3AC5">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2. Policies and laws related to human rights, especially implementation pertinent to women’s rights </w:t>
                            </w:r>
                          </w:p>
                          <w:p w14:paraId="4B370E50" w14:textId="77777777" w:rsidR="003B5598" w:rsidRPr="00FA3AC5" w:rsidRDefault="003B5598" w:rsidP="00FA3AC5">
                            <w:pPr>
                              <w:spacing w:after="100"/>
                              <w:jc w:val="both"/>
                              <w:rPr>
                                <w:rFonts w:ascii="Verdana" w:hAnsi="Verdana" w:cs="Arial"/>
                                <w:color w:val="000000" w:themeColor="text1"/>
                                <w:sz w:val="16"/>
                                <w:szCs w:val="16"/>
                              </w:rPr>
                            </w:pPr>
                          </w:p>
                          <w:p w14:paraId="1A2CF5E5" w14:textId="77777777" w:rsidR="003B5598" w:rsidRPr="00FA3AC5" w:rsidRDefault="003B5598" w:rsidP="00FA3AC5">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3. Information on edu. attainment, literacy, incomes and livelihoods, mobility, workload, health, nutrition, morbidity/mortality, violence, etc., by sex.</w:t>
                            </w:r>
                          </w:p>
                          <w:p w14:paraId="49E21C12" w14:textId="77777777" w:rsidR="003B5598" w:rsidRPr="00FA3AC5" w:rsidRDefault="003B5598" w:rsidP="00FA3AC5">
                            <w:pPr>
                              <w:spacing w:after="100"/>
                              <w:jc w:val="both"/>
                              <w:rPr>
                                <w:rFonts w:ascii="Verdana" w:hAnsi="Verdana" w:cs="Arial"/>
                                <w:color w:val="000000" w:themeColor="text1"/>
                                <w:sz w:val="16"/>
                                <w:szCs w:val="16"/>
                              </w:rPr>
                            </w:pPr>
                          </w:p>
                          <w:p w14:paraId="025BBC21" w14:textId="77777777" w:rsidR="003B5598" w:rsidRPr="00FA3AC5" w:rsidRDefault="003B5598" w:rsidP="00FA3AC5">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4. Experiences, attitudes, opinions of critical groups and actors in the context, and their relations with one another as well as with groups of women. </w:t>
                            </w:r>
                          </w:p>
                          <w:p w14:paraId="144CEC72" w14:textId="77777777" w:rsidR="003B5598" w:rsidRPr="00FA3AC5" w:rsidRDefault="003B5598" w:rsidP="00FA3AC5">
                            <w:pPr>
                              <w:spacing w:after="100"/>
                              <w:jc w:val="both"/>
                              <w:rPr>
                                <w:rFonts w:ascii="Calibri" w:hAnsi="Calibri" w:cs="Arial"/>
                                <w:color w:val="000000" w:themeColor="text1"/>
                                <w:sz w:val="16"/>
                                <w:szCs w:val="16"/>
                              </w:rPr>
                            </w:pPr>
                            <w:r w:rsidRPr="00FA3AC5">
                              <w:rPr>
                                <w:rFonts w:ascii="Calibri" w:hAnsi="Calibri" w:cs="Arial"/>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9" o:spid="_x0000_s1032" type="#_x0000_t202" style="position:absolute;margin-left:38.8pt;margin-top:0;width:90pt;height:682.35pt;z-index:25166694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62AIAABkGAAAOAAAAZHJzL2Uyb0RvYy54bWysVFtv0zAUfkfiP1h+75J0aWmrpVPWqQip&#10;2iY2tGfXsZcIxza226Yg/jvHzmVlm0BCvCS2z3du37lcXDa1QHtmbKVkhpOzGCMmqSoq+ZThLw/r&#10;0Qwj64gsiFCSZfjILL5cvn93cdALNlalEgUzCIxIuzjoDJfO6UUUWVqymtgzpZkEIVemJg6u5ikq&#10;DDmA9VpE4zieRgdlCm0UZdbC63UrxMtgn3NG3S3nljkkMgyxufA14bv132h5QRZPhuiyol0Y5B+i&#10;qEklwelg6po4gnamemWqrqhRVnF3RlUdKc4rykIOkE0Sv8jmviSahVyAHKsHmuz/M0tv9ncGVQXU&#10;bo6RJDXU6IE1Dl2pBsET8HPQdgGwew1A18A7YEOuVm8U/WoBEp1gWgULaM9Hw03t/5ApAkUowXGg&#10;3buh3lqSnscxiCjIZtPpZJZOvOPoWV0b6z4yVSN/yLCBuoYQyH5jXQvtId6bVaIq1pUQ4eJ7ia2E&#10;QXsCXUAoZdKdt+pCl6R9nkAEoR3Aa+g+rxFi+M2YkOCNLCB0cNyd2kL/WE0+jPMPk/lomk+SUZrE&#10;s1Gex+PR9TqP8zhdr+bp1c8ur14/ENdy5Sm07iiYtyrkZ8ahLMDOOEQ6hPQ6CVuSgv0tiWDQW+bA&#10;ymC7q+PbBLW0dviQapinQTn+U2CtMus1gmcl3aBcV1KZtwwIl3Qc8RbfdVdHjWfJNdsmtOy0b8+t&#10;Ko7QnUa18201XVfQKBti3R0xMNDQXLCk3C18uFCHDKvuhFGpzPe33j0e5gykGB1gQWTYftsRwzAS&#10;nyRM4DxJU79RwiWF2sPFnEq2pxK5q1cKui+BdahpOHq8E/2RG1U/wi7LvVcQEUnBd4Zdf1y5dm3B&#10;LqQszwMIdogmbiPvNe2H0o/BQ/NIjO5mxUGv3ah+lZDFi5Fpsb4+UuU7p3gV5snz3LLa8Q/7J0xD&#10;tyv9gju9B9TzRl/+AgAA//8DAFBLAwQUAAYACAAAACEAaH8lh9sAAAAGAQAADwAAAGRycy9kb3du&#10;cmV2LnhtbEyPQU/DMAyF70j8h8hI3FgCQ2OUphNC7IK4rEwIblnjNRWNU5JsK/8ebxe4WH561vP3&#10;ysXoe7HHmLpAGq4nCgRSE2xHrYb12/JqDiJlQ9b0gVDDDyZYVOdnpSlsONAK93VuBYdQKowGl/NQ&#10;SJkah96kSRiQ2NuG6E1mGVtpozlwuO/ljVIz6U1H/MGZAZ8cNl/1zmsI64/48qm27rutp+/Py3y/&#10;oler9eXF+PgAIuOY/47hiM/oUDHTJuzIJtFr4CL5NI/eXLHc8DKd3d6BrEr5H7/6BQAA//8DAFBL&#10;AQItABQABgAIAAAAIQC2gziS/gAAAOEBAAATAAAAAAAAAAAAAAAAAAAAAABbQ29udGVudF9UeXBl&#10;c10ueG1sUEsBAi0AFAAGAAgAAAAhADj9If/WAAAAlAEAAAsAAAAAAAAAAAAAAAAALwEAAF9yZWxz&#10;Ly5yZWxzUEsBAi0AFAAGAAgAAAAhAI0H9rrYAgAAGQYAAA4AAAAAAAAAAAAAAAAALgIAAGRycy9l&#10;Mm9Eb2MueG1sUEsBAi0AFAAGAAgAAAAhAGh/JYfbAAAABgEAAA8AAAAAAAAAAAAAAAAAMgUAAGRy&#10;cy9kb3ducmV2LnhtbFBLBQYAAAAABAAEAPMAAAA6BgAAAAA=&#10;" fillcolor="#e94a00 [3206]" strokecolor="#742400 [1606]" strokeweight="2pt">
                <v:fill opacity="32896f"/>
                <v:path arrowok="t"/>
                <v:textbox>
                  <w:txbxContent>
                    <w:p w14:paraId="74A3C52D" w14:textId="77777777" w:rsidR="003B5598" w:rsidRPr="00FA3AC5" w:rsidRDefault="003B5598" w:rsidP="00FA3AC5">
                      <w:pPr>
                        <w:rPr>
                          <w:rFonts w:ascii="Verdana" w:hAnsi="Verdana"/>
                          <w:b/>
                          <w:i/>
                          <w:color w:val="000000" w:themeColor="text1"/>
                          <w:sz w:val="16"/>
                          <w:szCs w:val="16"/>
                        </w:rPr>
                      </w:pPr>
                      <w:r w:rsidRPr="00FA3AC5">
                        <w:rPr>
                          <w:rFonts w:ascii="Verdana" w:hAnsi="Verdana"/>
                          <w:b/>
                          <w:i/>
                          <w:color w:val="000000" w:themeColor="text1"/>
                          <w:sz w:val="16"/>
                          <w:szCs w:val="16"/>
                        </w:rPr>
                        <w:t xml:space="preserve">REMINDER: Situating Analysis in Broader Context </w:t>
                      </w:r>
                    </w:p>
                    <w:p w14:paraId="49D04702" w14:textId="77777777" w:rsidR="003B5598" w:rsidRPr="00FA3AC5" w:rsidRDefault="003B5598" w:rsidP="00FA3AC5">
                      <w:pPr>
                        <w:rPr>
                          <w:rFonts w:ascii="Verdana" w:hAnsi="Verdana"/>
                          <w:b/>
                          <w:i/>
                          <w:color w:val="000000" w:themeColor="text1"/>
                          <w:sz w:val="16"/>
                          <w:szCs w:val="16"/>
                        </w:rPr>
                      </w:pPr>
                    </w:p>
                    <w:p w14:paraId="5640F4B6" w14:textId="77777777" w:rsidR="003B5598" w:rsidRPr="00FA3AC5" w:rsidRDefault="003B5598" w:rsidP="00FA3AC5">
                      <w:pPr>
                        <w:rPr>
                          <w:rFonts w:ascii="Verdana" w:hAnsi="Verdana"/>
                          <w:color w:val="000000" w:themeColor="text1"/>
                          <w:sz w:val="16"/>
                          <w:szCs w:val="16"/>
                        </w:rPr>
                      </w:pPr>
                      <w:r w:rsidRPr="00FA3AC5">
                        <w:rPr>
                          <w:rFonts w:ascii="Verdana" w:hAnsi="Verdana"/>
                          <w:color w:val="000000" w:themeColor="text1"/>
                          <w:sz w:val="16"/>
                          <w:szCs w:val="16"/>
                        </w:rPr>
                        <w:t>Across each area of inquiry, consider how gender relations interact with the analysis of broader context in relation to gender:</w:t>
                      </w:r>
                    </w:p>
                    <w:p w14:paraId="14F8D3EB" w14:textId="77777777" w:rsidR="003B5598" w:rsidRPr="00FA3AC5" w:rsidRDefault="003B5598" w:rsidP="00FA3AC5">
                      <w:pPr>
                        <w:rPr>
                          <w:rFonts w:ascii="Verdana" w:hAnsi="Verdana"/>
                          <w:color w:val="000000" w:themeColor="text1"/>
                          <w:sz w:val="16"/>
                          <w:szCs w:val="16"/>
                        </w:rPr>
                      </w:pPr>
                    </w:p>
                    <w:p w14:paraId="28E6A422" w14:textId="77777777" w:rsidR="003B5598" w:rsidRPr="00FA3AC5" w:rsidRDefault="003B5598" w:rsidP="00FA3AC5">
                      <w:pPr>
                        <w:spacing w:after="100"/>
                        <w:jc w:val="both"/>
                        <w:rPr>
                          <w:rFonts w:ascii="Verdana" w:hAnsi="Verdana" w:cs="Arial"/>
                          <w:b/>
                          <w:bCs/>
                          <w:color w:val="000000" w:themeColor="text1"/>
                          <w:sz w:val="16"/>
                          <w:szCs w:val="16"/>
                        </w:rPr>
                      </w:pPr>
                      <w:r w:rsidRPr="00FA3AC5">
                        <w:rPr>
                          <w:rFonts w:ascii="Verdana" w:hAnsi="Verdana" w:cs="Arial"/>
                          <w:color w:val="000000" w:themeColor="text1"/>
                          <w:sz w:val="16"/>
                          <w:szCs w:val="16"/>
                        </w:rPr>
                        <w:t xml:space="preserve">1. Cultural norms and values </w:t>
                      </w:r>
                    </w:p>
                    <w:p w14:paraId="333363F3" w14:textId="77777777" w:rsidR="003B5598" w:rsidRPr="00FA3AC5" w:rsidRDefault="003B5598" w:rsidP="00FA3AC5">
                      <w:pPr>
                        <w:spacing w:after="100"/>
                        <w:jc w:val="both"/>
                        <w:rPr>
                          <w:rFonts w:ascii="Verdana" w:hAnsi="Verdana" w:cs="Arial"/>
                          <w:color w:val="000000" w:themeColor="text1"/>
                          <w:sz w:val="16"/>
                          <w:szCs w:val="16"/>
                        </w:rPr>
                      </w:pPr>
                    </w:p>
                    <w:p w14:paraId="558E3293" w14:textId="77777777" w:rsidR="003B5598" w:rsidRPr="00FA3AC5" w:rsidRDefault="003B5598" w:rsidP="00FA3AC5">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2. Policies and laws related to human rights, especially implementation pertinent to women’s rights </w:t>
                      </w:r>
                    </w:p>
                    <w:p w14:paraId="4B370E50" w14:textId="77777777" w:rsidR="003B5598" w:rsidRPr="00FA3AC5" w:rsidRDefault="003B5598" w:rsidP="00FA3AC5">
                      <w:pPr>
                        <w:spacing w:after="100"/>
                        <w:jc w:val="both"/>
                        <w:rPr>
                          <w:rFonts w:ascii="Verdana" w:hAnsi="Verdana" w:cs="Arial"/>
                          <w:color w:val="000000" w:themeColor="text1"/>
                          <w:sz w:val="16"/>
                          <w:szCs w:val="16"/>
                        </w:rPr>
                      </w:pPr>
                    </w:p>
                    <w:p w14:paraId="1A2CF5E5" w14:textId="77777777" w:rsidR="003B5598" w:rsidRPr="00FA3AC5" w:rsidRDefault="003B5598" w:rsidP="00FA3AC5">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3. Information on edu. attainment, literacy, incomes and livelihoods, mobility, workload, health, nutrition, morbidity/mortality, violence, etc., by sex.</w:t>
                      </w:r>
                    </w:p>
                    <w:p w14:paraId="49E21C12" w14:textId="77777777" w:rsidR="003B5598" w:rsidRPr="00FA3AC5" w:rsidRDefault="003B5598" w:rsidP="00FA3AC5">
                      <w:pPr>
                        <w:spacing w:after="100"/>
                        <w:jc w:val="both"/>
                        <w:rPr>
                          <w:rFonts w:ascii="Verdana" w:hAnsi="Verdana" w:cs="Arial"/>
                          <w:color w:val="000000" w:themeColor="text1"/>
                          <w:sz w:val="16"/>
                          <w:szCs w:val="16"/>
                        </w:rPr>
                      </w:pPr>
                    </w:p>
                    <w:p w14:paraId="025BBC21" w14:textId="77777777" w:rsidR="003B5598" w:rsidRPr="00FA3AC5" w:rsidRDefault="003B5598" w:rsidP="00FA3AC5">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4. Experiences, attitudes, opinions of critical groups and actors in the context, and their relations with one another as well as with groups of women. </w:t>
                      </w:r>
                    </w:p>
                    <w:p w14:paraId="144CEC72" w14:textId="77777777" w:rsidR="003B5598" w:rsidRPr="00FA3AC5" w:rsidRDefault="003B5598" w:rsidP="00FA3AC5">
                      <w:pPr>
                        <w:spacing w:after="100"/>
                        <w:jc w:val="both"/>
                        <w:rPr>
                          <w:rFonts w:ascii="Calibri" w:hAnsi="Calibri" w:cs="Arial"/>
                          <w:color w:val="000000" w:themeColor="text1"/>
                          <w:sz w:val="16"/>
                          <w:szCs w:val="16"/>
                        </w:rPr>
                      </w:pPr>
                      <w:r w:rsidRPr="00FA3AC5">
                        <w:rPr>
                          <w:rFonts w:ascii="Calibri" w:hAnsi="Calibri" w:cs="Arial"/>
                          <w:color w:val="000000" w:themeColor="text1"/>
                          <w:sz w:val="16"/>
                          <w:szCs w:val="16"/>
                        </w:rPr>
                        <w:t xml:space="preserve"> </w:t>
                      </w:r>
                    </w:p>
                  </w:txbxContent>
                </v:textbox>
                <w10:wrap type="square" anchorx="margin" anchory="margin"/>
              </v:shape>
            </w:pict>
          </mc:Fallback>
        </mc:AlternateContent>
      </w:r>
      <w:r w:rsidR="008C2D8F" w:rsidRPr="00372E28">
        <w:rPr>
          <w:color w:val="E94A00" w:themeColor="accent3"/>
        </w:rPr>
        <w:t>Area of Inquiry 5</w:t>
      </w:r>
      <w:r w:rsidR="000D700B" w:rsidRPr="00372E28">
        <w:rPr>
          <w:color w:val="E94A00" w:themeColor="accent3"/>
        </w:rPr>
        <w:t xml:space="preserve">: </w:t>
      </w:r>
      <w:r w:rsidR="008C2D8F" w:rsidRPr="00372E28">
        <w:rPr>
          <w:color w:val="E94A00" w:themeColor="accent3"/>
        </w:rPr>
        <w:t xml:space="preserve">Claiming Rights and </w:t>
      </w:r>
      <w:r w:rsidR="000D700B" w:rsidRPr="00372E28">
        <w:rPr>
          <w:color w:val="E94A00" w:themeColor="accent3"/>
        </w:rPr>
        <w:t xml:space="preserve">Meaningful Participation in Public Decision-making </w:t>
      </w:r>
    </w:p>
    <w:p w14:paraId="75CFB8DB" w14:textId="77777777" w:rsidR="00C424DC" w:rsidRDefault="007630C3" w:rsidP="009C6943">
      <w:pPr>
        <w:jc w:val="both"/>
        <w:rPr>
          <w:rFonts w:ascii="Calibri" w:hAnsi="Calibri"/>
          <w:sz w:val="22"/>
          <w:szCs w:val="22"/>
        </w:rPr>
      </w:pPr>
      <w:r w:rsidRPr="009C6943">
        <w:rPr>
          <w:rFonts w:ascii="Calibri" w:hAnsi="Calibri"/>
          <w:sz w:val="22"/>
          <w:szCs w:val="22"/>
        </w:rPr>
        <w:t xml:space="preserve">Beyond accessing services and spaces, it is important that people know their rights and exercise </w:t>
      </w:r>
    </w:p>
    <w:p w14:paraId="3C7AA8A8" w14:textId="7D8697A0" w:rsidR="00C333A6" w:rsidRDefault="007630C3" w:rsidP="00B02D98">
      <w:pPr>
        <w:jc w:val="both"/>
      </w:pPr>
      <w:r w:rsidRPr="009C6943">
        <w:rPr>
          <w:rFonts w:ascii="Calibri" w:hAnsi="Calibri"/>
          <w:sz w:val="22"/>
          <w:szCs w:val="22"/>
        </w:rPr>
        <w:t>them without negative repercussions</w:t>
      </w:r>
      <w:r w:rsidR="005067C8">
        <w:rPr>
          <w:rFonts w:ascii="Calibri" w:hAnsi="Calibri"/>
          <w:sz w:val="22"/>
          <w:szCs w:val="22"/>
        </w:rPr>
        <w:t xml:space="preserve"> or fear of backlash</w:t>
      </w:r>
      <w:r w:rsidRPr="009C6943">
        <w:rPr>
          <w:rFonts w:ascii="Calibri" w:hAnsi="Calibri"/>
          <w:sz w:val="22"/>
          <w:szCs w:val="22"/>
        </w:rPr>
        <w:t>. This is critical for individuals and groups to be able to claim their rights</w:t>
      </w:r>
      <w:r w:rsidR="009C2FD9">
        <w:rPr>
          <w:rFonts w:ascii="Calibri" w:hAnsi="Calibri"/>
          <w:sz w:val="22"/>
          <w:szCs w:val="22"/>
        </w:rPr>
        <w:t xml:space="preserve"> effectively</w:t>
      </w:r>
      <w:r w:rsidRPr="009C6943">
        <w:rPr>
          <w:rFonts w:ascii="Calibri" w:hAnsi="Calibri"/>
          <w:sz w:val="22"/>
          <w:szCs w:val="22"/>
        </w:rPr>
        <w:t>.</w:t>
      </w:r>
      <w:r w:rsidR="007B5FCF">
        <w:rPr>
          <w:rFonts w:ascii="Calibri" w:hAnsi="Calibri"/>
          <w:sz w:val="22"/>
          <w:szCs w:val="22"/>
        </w:rPr>
        <w:t xml:space="preserve"> As equal members within a community, it is important that groups and individuals have the space and standing to be able to participate meaningfully in public decision-making. </w:t>
      </w:r>
      <w:r w:rsidR="00CF1F99">
        <w:rPr>
          <w:rFonts w:ascii="Calibri" w:hAnsi="Calibri"/>
          <w:sz w:val="22"/>
          <w:szCs w:val="22"/>
        </w:rPr>
        <w:t>These spaces may include village committees, government administration and political offices, village savings and loans groups in addition to other public groups and forums.</w:t>
      </w:r>
      <w:r w:rsidR="00454CC5" w:rsidRPr="00454CC5">
        <w:rPr>
          <w:b/>
          <w:i/>
          <w:noProof/>
          <w:color w:val="000000" w:themeColor="text1"/>
        </w:rPr>
        <w:t xml:space="preserve"> </w:t>
      </w:r>
      <w:r w:rsidR="009C2FD9">
        <w:rPr>
          <w:rFonts w:ascii="Calibri" w:hAnsi="Calibri"/>
          <w:sz w:val="22"/>
          <w:szCs w:val="22"/>
        </w:rPr>
        <w:t>The ability</w:t>
      </w:r>
      <w:r w:rsidR="00CF1F99">
        <w:rPr>
          <w:rFonts w:ascii="Calibri" w:hAnsi="Calibri"/>
          <w:sz w:val="22"/>
          <w:szCs w:val="22"/>
        </w:rPr>
        <w:t xml:space="preserve"> to participate meaningfully in </w:t>
      </w:r>
      <w:r w:rsidR="009C2FD9">
        <w:rPr>
          <w:rFonts w:ascii="Calibri" w:hAnsi="Calibri"/>
          <w:sz w:val="22"/>
          <w:szCs w:val="22"/>
        </w:rPr>
        <w:t>public</w:t>
      </w:r>
      <w:r w:rsidR="00CF1F99">
        <w:rPr>
          <w:rFonts w:ascii="Calibri" w:hAnsi="Calibri"/>
          <w:sz w:val="22"/>
          <w:szCs w:val="22"/>
        </w:rPr>
        <w:t xml:space="preserve"> spaces and claim </w:t>
      </w:r>
      <w:r w:rsidR="009C2FD9">
        <w:rPr>
          <w:rFonts w:ascii="Calibri" w:hAnsi="Calibri"/>
          <w:sz w:val="22"/>
          <w:szCs w:val="22"/>
        </w:rPr>
        <w:t xml:space="preserve">one’s </w:t>
      </w:r>
      <w:r w:rsidR="00CF1F99">
        <w:rPr>
          <w:rFonts w:ascii="Calibri" w:hAnsi="Calibri"/>
          <w:sz w:val="22"/>
          <w:szCs w:val="22"/>
        </w:rPr>
        <w:t>rights</w:t>
      </w:r>
      <w:r w:rsidR="007B5FCF">
        <w:rPr>
          <w:rFonts w:ascii="Calibri" w:hAnsi="Calibri"/>
          <w:sz w:val="22"/>
          <w:szCs w:val="22"/>
        </w:rPr>
        <w:t xml:space="preserve"> goes beyond token representation</w:t>
      </w:r>
      <w:r w:rsidR="00B6332F">
        <w:rPr>
          <w:rFonts w:ascii="Calibri" w:hAnsi="Calibri"/>
          <w:sz w:val="22"/>
          <w:szCs w:val="22"/>
        </w:rPr>
        <w:t xml:space="preserve"> and quotas for under-represented groups</w:t>
      </w:r>
      <w:r w:rsidR="007B5FCF">
        <w:rPr>
          <w:rFonts w:ascii="Calibri" w:hAnsi="Calibri"/>
          <w:sz w:val="22"/>
          <w:szCs w:val="22"/>
        </w:rPr>
        <w:t xml:space="preserve"> within a forum or association. Meaningful participation in</w:t>
      </w:r>
      <w:r w:rsidR="00B6332F">
        <w:rPr>
          <w:rFonts w:ascii="Calibri" w:hAnsi="Calibri"/>
          <w:sz w:val="22"/>
          <w:szCs w:val="22"/>
        </w:rPr>
        <w:t>volves</w:t>
      </w:r>
      <w:r w:rsidR="00C8214D">
        <w:rPr>
          <w:rFonts w:ascii="Calibri" w:hAnsi="Calibri"/>
          <w:sz w:val="22"/>
          <w:szCs w:val="22"/>
        </w:rPr>
        <w:t xml:space="preserve"> environments where individuals may actively contribute to decisions, where their ideas are </w:t>
      </w:r>
      <w:r w:rsidR="00C14BCE">
        <w:rPr>
          <w:rFonts w:ascii="Calibri" w:hAnsi="Calibri"/>
          <w:sz w:val="22"/>
          <w:szCs w:val="22"/>
        </w:rPr>
        <w:t xml:space="preserve">heard </w:t>
      </w:r>
      <w:r w:rsidR="00C8214D">
        <w:rPr>
          <w:rFonts w:ascii="Calibri" w:hAnsi="Calibri"/>
          <w:sz w:val="22"/>
          <w:szCs w:val="22"/>
        </w:rPr>
        <w:t>and considered, and where they can take part in leadership or decision-making.</w:t>
      </w:r>
      <w:r>
        <w:t xml:space="preserve"> </w:t>
      </w:r>
    </w:p>
    <w:tbl>
      <w:tblPr>
        <w:tblStyle w:val="TableGrid"/>
        <w:tblW w:w="0" w:type="auto"/>
        <w:tblLook w:val="04A0" w:firstRow="1" w:lastRow="0" w:firstColumn="1" w:lastColumn="0" w:noHBand="0" w:noVBand="1"/>
      </w:tblPr>
      <w:tblGrid>
        <w:gridCol w:w="1908"/>
        <w:gridCol w:w="1980"/>
        <w:gridCol w:w="2970"/>
        <w:gridCol w:w="2138"/>
      </w:tblGrid>
      <w:tr w:rsidR="00803366" w14:paraId="14907513" w14:textId="77777777" w:rsidTr="00803366">
        <w:tc>
          <w:tcPr>
            <w:tcW w:w="1908" w:type="dxa"/>
          </w:tcPr>
          <w:p w14:paraId="090BF61C" w14:textId="2F5682A4" w:rsidR="00803366" w:rsidRDefault="00803366" w:rsidP="00B02D98">
            <w:pPr>
              <w:jc w:val="both"/>
              <w:rPr>
                <w:rFonts w:ascii="Calibri" w:hAnsi="Calibri"/>
                <w:sz w:val="22"/>
                <w:szCs w:val="22"/>
              </w:rPr>
            </w:pPr>
            <w:r w:rsidRPr="00526AD7">
              <w:rPr>
                <w:rFonts w:ascii="Verdana" w:hAnsi="Verdana"/>
                <w:b/>
                <w:bCs/>
                <w:sz w:val="16"/>
                <w:szCs w:val="16"/>
              </w:rPr>
              <w:t>Agency</w:t>
            </w:r>
          </w:p>
        </w:tc>
        <w:tc>
          <w:tcPr>
            <w:tcW w:w="1980" w:type="dxa"/>
          </w:tcPr>
          <w:p w14:paraId="2AED5808" w14:textId="24DE8AA6" w:rsidR="00803366" w:rsidRDefault="00803366" w:rsidP="00B02D98">
            <w:pPr>
              <w:jc w:val="both"/>
              <w:rPr>
                <w:rFonts w:ascii="Calibri" w:hAnsi="Calibri"/>
                <w:sz w:val="22"/>
                <w:szCs w:val="22"/>
              </w:rPr>
            </w:pPr>
            <w:r w:rsidRPr="00526AD7">
              <w:rPr>
                <w:rFonts w:ascii="Verdana" w:hAnsi="Verdana"/>
                <w:b/>
                <w:bCs/>
                <w:sz w:val="16"/>
                <w:szCs w:val="16"/>
              </w:rPr>
              <w:t>Structures</w:t>
            </w:r>
          </w:p>
        </w:tc>
        <w:tc>
          <w:tcPr>
            <w:tcW w:w="2970" w:type="dxa"/>
          </w:tcPr>
          <w:p w14:paraId="6E56E5CC" w14:textId="0879B735" w:rsidR="00803366" w:rsidRDefault="00803366" w:rsidP="00B02D98">
            <w:pPr>
              <w:jc w:val="both"/>
              <w:rPr>
                <w:rFonts w:ascii="Calibri" w:hAnsi="Calibri"/>
                <w:sz w:val="22"/>
                <w:szCs w:val="22"/>
              </w:rPr>
            </w:pPr>
            <w:r w:rsidRPr="00526AD7">
              <w:rPr>
                <w:rFonts w:ascii="Verdana" w:hAnsi="Verdana"/>
                <w:b/>
                <w:bCs/>
                <w:sz w:val="16"/>
                <w:szCs w:val="16"/>
              </w:rPr>
              <w:t>Relations</w:t>
            </w:r>
          </w:p>
        </w:tc>
        <w:tc>
          <w:tcPr>
            <w:tcW w:w="2138" w:type="dxa"/>
          </w:tcPr>
          <w:p w14:paraId="16BABA79" w14:textId="407628DF" w:rsidR="00803366" w:rsidRDefault="00803366" w:rsidP="00B02D98">
            <w:pPr>
              <w:jc w:val="both"/>
              <w:rPr>
                <w:rFonts w:ascii="Calibri" w:hAnsi="Calibri"/>
                <w:sz w:val="22"/>
                <w:szCs w:val="22"/>
              </w:rPr>
            </w:pPr>
            <w:r w:rsidRPr="00526AD7">
              <w:rPr>
                <w:rFonts w:ascii="Verdana" w:hAnsi="Verdana"/>
                <w:b/>
                <w:bCs/>
                <w:sz w:val="16"/>
                <w:szCs w:val="16"/>
              </w:rPr>
              <w:t>Related Tools</w:t>
            </w:r>
          </w:p>
        </w:tc>
      </w:tr>
      <w:tr w:rsidR="00803366" w14:paraId="6826CBBD" w14:textId="77777777" w:rsidTr="00803366">
        <w:tc>
          <w:tcPr>
            <w:tcW w:w="1908" w:type="dxa"/>
          </w:tcPr>
          <w:p w14:paraId="100ACAD5" w14:textId="77777777" w:rsidR="00803366" w:rsidRPr="00526AD7" w:rsidRDefault="00803366" w:rsidP="00836E5B">
            <w:pPr>
              <w:spacing w:after="100"/>
              <w:rPr>
                <w:rFonts w:ascii="Verdana" w:hAnsi="Verdana"/>
                <w:sz w:val="16"/>
                <w:szCs w:val="16"/>
              </w:rPr>
            </w:pPr>
            <w:r w:rsidRPr="00526AD7">
              <w:rPr>
                <w:rFonts w:ascii="Verdana" w:hAnsi="Verdana"/>
                <w:sz w:val="16"/>
                <w:szCs w:val="16"/>
              </w:rPr>
              <w:t xml:space="preserve">What specific attitudes, </w:t>
            </w:r>
            <w:r>
              <w:rPr>
                <w:rFonts w:ascii="Verdana" w:hAnsi="Verdana"/>
                <w:sz w:val="16"/>
                <w:szCs w:val="16"/>
              </w:rPr>
              <w:t xml:space="preserve">information, </w:t>
            </w:r>
            <w:r w:rsidRPr="00526AD7">
              <w:rPr>
                <w:rFonts w:ascii="Verdana" w:hAnsi="Verdana"/>
                <w:sz w:val="16"/>
                <w:szCs w:val="16"/>
              </w:rPr>
              <w:t xml:space="preserve">knowledge, skills and capacity are necessary to </w:t>
            </w:r>
            <w:r>
              <w:rPr>
                <w:rFonts w:ascii="Verdana" w:hAnsi="Verdana"/>
                <w:sz w:val="16"/>
                <w:szCs w:val="16"/>
              </w:rPr>
              <w:t xml:space="preserve">claim rights and </w:t>
            </w:r>
            <w:r w:rsidRPr="00526AD7">
              <w:rPr>
                <w:rFonts w:ascii="Verdana" w:hAnsi="Verdana"/>
                <w:sz w:val="16"/>
                <w:szCs w:val="16"/>
              </w:rPr>
              <w:t>meaningfully participate in public spaces and community decision-making? </w:t>
            </w:r>
            <w:r>
              <w:rPr>
                <w:rFonts w:ascii="Verdana" w:hAnsi="Verdana"/>
                <w:sz w:val="16"/>
                <w:szCs w:val="16"/>
              </w:rPr>
              <w:t>And how do men and women compare?</w:t>
            </w:r>
          </w:p>
          <w:p w14:paraId="0913FC5D" w14:textId="77777777" w:rsidR="00803366" w:rsidRPr="00526AD7" w:rsidRDefault="00803366" w:rsidP="00836E5B">
            <w:pPr>
              <w:spacing w:after="100"/>
              <w:rPr>
                <w:rFonts w:ascii="Verdana" w:hAnsi="Verdana"/>
                <w:sz w:val="16"/>
                <w:szCs w:val="16"/>
              </w:rPr>
            </w:pPr>
            <w:r w:rsidRPr="00526AD7">
              <w:rPr>
                <w:rFonts w:ascii="Verdana" w:hAnsi="Verdana"/>
                <w:sz w:val="16"/>
                <w:szCs w:val="16"/>
              </w:rPr>
              <w:t xml:space="preserve">What roles are women taking in </w:t>
            </w:r>
            <w:r>
              <w:rPr>
                <w:rFonts w:ascii="Verdana" w:hAnsi="Verdana"/>
                <w:sz w:val="16"/>
                <w:szCs w:val="16"/>
              </w:rPr>
              <w:t xml:space="preserve">various village, district/regional, or </w:t>
            </w:r>
            <w:r w:rsidRPr="00526AD7">
              <w:rPr>
                <w:rFonts w:ascii="Verdana" w:hAnsi="Verdana"/>
                <w:sz w:val="16"/>
                <w:szCs w:val="16"/>
              </w:rPr>
              <w:t>national levels of decision-making</w:t>
            </w:r>
            <w:r>
              <w:rPr>
                <w:rFonts w:ascii="Verdana" w:hAnsi="Verdana"/>
                <w:sz w:val="16"/>
                <w:szCs w:val="16"/>
              </w:rPr>
              <w:t xml:space="preserve"> in institutions (both formal and non-formal)</w:t>
            </w:r>
            <w:r w:rsidRPr="00526AD7">
              <w:rPr>
                <w:rFonts w:ascii="Verdana" w:hAnsi="Verdana"/>
                <w:sz w:val="16"/>
                <w:szCs w:val="16"/>
              </w:rPr>
              <w:t>?</w:t>
            </w:r>
            <w:r>
              <w:rPr>
                <w:rFonts w:ascii="Verdana" w:hAnsi="Verdana"/>
                <w:sz w:val="16"/>
                <w:szCs w:val="16"/>
              </w:rPr>
              <w:t xml:space="preserve"> Are women and girls in leadership positions?</w:t>
            </w:r>
          </w:p>
          <w:p w14:paraId="04E80776" w14:textId="5EC52AFD" w:rsidR="00803366" w:rsidRDefault="00803366" w:rsidP="00B02D98">
            <w:pPr>
              <w:jc w:val="both"/>
              <w:rPr>
                <w:rFonts w:ascii="Calibri" w:hAnsi="Calibri"/>
                <w:sz w:val="22"/>
                <w:szCs w:val="22"/>
              </w:rPr>
            </w:pPr>
            <w:r>
              <w:rPr>
                <w:rFonts w:ascii="Verdana" w:hAnsi="Verdana"/>
                <w:sz w:val="16"/>
                <w:szCs w:val="16"/>
              </w:rPr>
              <w:t>Collectively what are women’s groups doing to support women and girls to participate in the public sphere</w:t>
            </w:r>
            <w:r w:rsidRPr="00526AD7">
              <w:rPr>
                <w:rFonts w:ascii="Verdana" w:hAnsi="Verdana"/>
                <w:sz w:val="16"/>
                <w:szCs w:val="16"/>
              </w:rPr>
              <w:t>?</w:t>
            </w:r>
          </w:p>
        </w:tc>
        <w:tc>
          <w:tcPr>
            <w:tcW w:w="1980" w:type="dxa"/>
          </w:tcPr>
          <w:p w14:paraId="4D0F1662" w14:textId="77777777" w:rsidR="00803366" w:rsidRDefault="00803366" w:rsidP="00836E5B">
            <w:pPr>
              <w:spacing w:after="100"/>
              <w:rPr>
                <w:rFonts w:ascii="Verdana" w:hAnsi="Verdana"/>
                <w:sz w:val="16"/>
                <w:szCs w:val="16"/>
              </w:rPr>
            </w:pPr>
            <w:r w:rsidRPr="00526AD7">
              <w:rPr>
                <w:rFonts w:ascii="Verdana" w:hAnsi="Verdana"/>
                <w:sz w:val="16"/>
                <w:szCs w:val="16"/>
              </w:rPr>
              <w:t>How are women and men represented as participants within markets, community forums, cultural rituals</w:t>
            </w:r>
            <w:r>
              <w:rPr>
                <w:rFonts w:ascii="Verdana" w:hAnsi="Verdana"/>
                <w:sz w:val="16"/>
                <w:szCs w:val="16"/>
              </w:rPr>
              <w:t xml:space="preserve">, government, </w:t>
            </w:r>
            <w:r w:rsidRPr="00526AD7">
              <w:rPr>
                <w:rFonts w:ascii="Verdana" w:hAnsi="Verdana"/>
                <w:sz w:val="16"/>
                <w:szCs w:val="16"/>
              </w:rPr>
              <w:t>etc.?</w:t>
            </w:r>
            <w:r>
              <w:rPr>
                <w:rFonts w:ascii="Verdana" w:hAnsi="Verdana"/>
                <w:sz w:val="16"/>
                <w:szCs w:val="16"/>
              </w:rPr>
              <w:t xml:space="preserve"> To what level are women and women’s interests represented in each of these spaces?</w:t>
            </w:r>
          </w:p>
          <w:p w14:paraId="5472FE20" w14:textId="56DA8BB6" w:rsidR="00803366" w:rsidRDefault="00803366" w:rsidP="00B02D98">
            <w:pPr>
              <w:jc w:val="both"/>
              <w:rPr>
                <w:rFonts w:ascii="Calibri" w:hAnsi="Calibri"/>
                <w:sz w:val="22"/>
                <w:szCs w:val="22"/>
              </w:rPr>
            </w:pPr>
            <w:r w:rsidRPr="00526AD7">
              <w:rPr>
                <w:rFonts w:ascii="Verdana" w:hAnsi="Verdana"/>
                <w:sz w:val="16"/>
                <w:szCs w:val="16"/>
              </w:rPr>
              <w:t>What are policies, programs or strategies that promote women’s and children’s’ participation in public policy, planning and decision-making?</w:t>
            </w:r>
            <w:r>
              <w:rPr>
                <w:rFonts w:ascii="Verdana" w:hAnsi="Verdana"/>
                <w:sz w:val="16"/>
                <w:szCs w:val="16"/>
              </w:rPr>
              <w:t xml:space="preserve"> </w:t>
            </w:r>
            <w:r w:rsidRPr="00526AD7">
              <w:rPr>
                <w:rFonts w:ascii="Verdana" w:hAnsi="Verdana"/>
                <w:sz w:val="16"/>
                <w:szCs w:val="16"/>
              </w:rPr>
              <w:t>How is it budgeted, staffed, funded or advertised?</w:t>
            </w:r>
          </w:p>
        </w:tc>
        <w:tc>
          <w:tcPr>
            <w:tcW w:w="2970" w:type="dxa"/>
          </w:tcPr>
          <w:p w14:paraId="192EA45B" w14:textId="77777777" w:rsidR="00803366" w:rsidRPr="00526AD7" w:rsidRDefault="00803366" w:rsidP="00836E5B">
            <w:pPr>
              <w:spacing w:after="100"/>
              <w:rPr>
                <w:rFonts w:ascii="Verdana" w:hAnsi="Verdana"/>
                <w:sz w:val="16"/>
                <w:szCs w:val="16"/>
              </w:rPr>
            </w:pPr>
            <w:r w:rsidRPr="00526AD7">
              <w:rPr>
                <w:rFonts w:ascii="Verdana" w:hAnsi="Verdana"/>
                <w:sz w:val="16"/>
                <w:szCs w:val="16"/>
              </w:rPr>
              <w:t>Do family members or neighbors encourage or support participation?</w:t>
            </w:r>
            <w:r>
              <w:rPr>
                <w:rFonts w:ascii="Verdana" w:hAnsi="Verdana"/>
                <w:sz w:val="16"/>
                <w:szCs w:val="16"/>
              </w:rPr>
              <w:t xml:space="preserve"> </w:t>
            </w:r>
            <w:r w:rsidRPr="00526AD7">
              <w:rPr>
                <w:rFonts w:ascii="Verdana" w:hAnsi="Verdana"/>
                <w:sz w:val="16"/>
                <w:szCs w:val="16"/>
              </w:rPr>
              <w:t>Do husbands support wives?</w:t>
            </w:r>
            <w:r>
              <w:rPr>
                <w:rFonts w:ascii="Verdana" w:hAnsi="Verdana"/>
                <w:sz w:val="16"/>
                <w:szCs w:val="16"/>
              </w:rPr>
              <w:t xml:space="preserve"> Do parents support daughters?</w:t>
            </w:r>
          </w:p>
          <w:p w14:paraId="2D63E55E" w14:textId="77777777" w:rsidR="00803366" w:rsidRPr="00526AD7" w:rsidRDefault="00803366" w:rsidP="00836E5B">
            <w:pPr>
              <w:spacing w:after="100"/>
              <w:rPr>
                <w:rFonts w:ascii="Verdana" w:hAnsi="Verdana"/>
                <w:sz w:val="16"/>
                <w:szCs w:val="16"/>
              </w:rPr>
            </w:pPr>
            <w:r w:rsidRPr="00526AD7">
              <w:rPr>
                <w:rFonts w:ascii="Verdana" w:hAnsi="Verdana"/>
                <w:sz w:val="16"/>
                <w:szCs w:val="16"/>
              </w:rPr>
              <w:t>How do power dynamics in the household or community prevent or facilitate meaningful participation in community forums?</w:t>
            </w:r>
            <w:r>
              <w:rPr>
                <w:rFonts w:ascii="Verdana" w:hAnsi="Verdana"/>
                <w:sz w:val="16"/>
                <w:szCs w:val="16"/>
              </w:rPr>
              <w:t xml:space="preserve"> Do women support one another across classes or caste or ethnicity?</w:t>
            </w:r>
          </w:p>
          <w:p w14:paraId="6C63045D" w14:textId="77777777" w:rsidR="00803366" w:rsidRDefault="00803366" w:rsidP="00836E5B">
            <w:pPr>
              <w:spacing w:after="100"/>
              <w:rPr>
                <w:rFonts w:ascii="Verdana" w:hAnsi="Verdana"/>
                <w:sz w:val="16"/>
                <w:szCs w:val="16"/>
              </w:rPr>
            </w:pPr>
            <w:r w:rsidRPr="00526AD7">
              <w:rPr>
                <w:rFonts w:ascii="Verdana" w:hAnsi="Verdana"/>
                <w:sz w:val="16"/>
                <w:szCs w:val="16"/>
              </w:rPr>
              <w:t>Which social support networks facilitate meaningful participation and leadership opportunities in public forums by members of the marginalized group (women/girls/other)?</w:t>
            </w:r>
          </w:p>
          <w:p w14:paraId="2DAB4CFC" w14:textId="77777777" w:rsidR="00803366" w:rsidRPr="00526AD7" w:rsidRDefault="00803366" w:rsidP="00836E5B">
            <w:pPr>
              <w:spacing w:after="100"/>
              <w:rPr>
                <w:rFonts w:ascii="Verdana" w:hAnsi="Verdana"/>
                <w:sz w:val="16"/>
                <w:szCs w:val="16"/>
              </w:rPr>
            </w:pPr>
            <w:r>
              <w:rPr>
                <w:rFonts w:ascii="Verdana" w:hAnsi="Verdana"/>
                <w:sz w:val="16"/>
                <w:szCs w:val="16"/>
              </w:rPr>
              <w:t>How effectively do women and girl leaders negotiate their interests and remain accountable to those that they represent?</w:t>
            </w:r>
          </w:p>
          <w:p w14:paraId="1FB53A4A" w14:textId="77777777" w:rsidR="00803366" w:rsidRPr="00EF2FBB" w:rsidRDefault="00803366" w:rsidP="00836E5B">
            <w:pPr>
              <w:spacing w:after="100"/>
              <w:rPr>
                <w:rFonts w:ascii="Verdana" w:hAnsi="Verdana"/>
                <w:sz w:val="16"/>
                <w:szCs w:val="16"/>
              </w:rPr>
            </w:pPr>
            <w:r>
              <w:rPr>
                <w:rFonts w:ascii="Verdana" w:hAnsi="Verdana"/>
                <w:sz w:val="16"/>
                <w:szCs w:val="16"/>
              </w:rPr>
              <w:t xml:space="preserve">Collectively – how do women and men mobilize or advocate around this issue and with whom? </w:t>
            </w:r>
            <w:r w:rsidRPr="00EF2FBB">
              <w:rPr>
                <w:rFonts w:ascii="Verdana" w:hAnsi="Verdana"/>
                <w:sz w:val="16"/>
                <w:szCs w:val="16"/>
              </w:rPr>
              <w:t>How are CARE’s programs relating to groups’ goals and actions?</w:t>
            </w:r>
          </w:p>
          <w:p w14:paraId="5A8BFDAC" w14:textId="0689DB17" w:rsidR="00803366" w:rsidRDefault="00803366" w:rsidP="00B02D98">
            <w:pPr>
              <w:jc w:val="both"/>
              <w:rPr>
                <w:rFonts w:ascii="Calibri" w:hAnsi="Calibri"/>
                <w:sz w:val="22"/>
                <w:szCs w:val="22"/>
              </w:rPr>
            </w:pPr>
            <w:r w:rsidRPr="00526AD7">
              <w:rPr>
                <w:rFonts w:ascii="Verdana" w:hAnsi="Verdana"/>
                <w:sz w:val="16"/>
                <w:szCs w:val="16"/>
              </w:rPr>
              <w:t>How are these groups related to other key stakeholders/institutions (private enterprise, government, religious institutions, etc.)?</w:t>
            </w:r>
          </w:p>
        </w:tc>
        <w:tc>
          <w:tcPr>
            <w:tcW w:w="2138" w:type="dxa"/>
          </w:tcPr>
          <w:p w14:paraId="71A6A94A" w14:textId="77777777" w:rsidR="00803366" w:rsidRDefault="00803366" w:rsidP="00836E5B">
            <w:pPr>
              <w:spacing w:after="100"/>
              <w:contextualSpacing/>
              <w:rPr>
                <w:rFonts w:ascii="Verdana" w:hAnsi="Verdana"/>
                <w:b/>
                <w:sz w:val="16"/>
                <w:szCs w:val="16"/>
              </w:rPr>
            </w:pPr>
            <w:r>
              <w:rPr>
                <w:rFonts w:ascii="Verdana" w:hAnsi="Verdana"/>
                <w:b/>
                <w:sz w:val="16"/>
                <w:szCs w:val="16"/>
              </w:rPr>
              <w:t>Higher-level Conditions</w:t>
            </w:r>
          </w:p>
          <w:p w14:paraId="21B974F8" w14:textId="77777777" w:rsidR="00803366" w:rsidRPr="00B6760B" w:rsidRDefault="003B5598" w:rsidP="00836E5B">
            <w:pPr>
              <w:pStyle w:val="ListParagraph"/>
              <w:numPr>
                <w:ilvl w:val="0"/>
                <w:numId w:val="26"/>
              </w:numPr>
              <w:spacing w:after="100"/>
              <w:contextualSpacing/>
              <w:rPr>
                <w:rFonts w:ascii="Verdana" w:hAnsi="Verdana" w:cs="Times New Roman"/>
                <w:sz w:val="16"/>
                <w:szCs w:val="16"/>
              </w:rPr>
            </w:pPr>
            <w:hyperlink r:id="rId81" w:history="1">
              <w:r w:rsidR="00803366" w:rsidRPr="00B6760B">
                <w:rPr>
                  <w:rFonts w:ascii="Verdana" w:hAnsi="Verdana" w:cs="Times New Roman"/>
                  <w:color w:val="7F532C"/>
                  <w:sz w:val="16"/>
                  <w:szCs w:val="16"/>
                  <w:u w:val="single"/>
                </w:rPr>
                <w:t>Gender Norms and Trends</w:t>
              </w:r>
            </w:hyperlink>
          </w:p>
          <w:p w14:paraId="62C915F3" w14:textId="77777777" w:rsidR="00803366" w:rsidRPr="00B6760B" w:rsidRDefault="003B5598" w:rsidP="00836E5B">
            <w:pPr>
              <w:pStyle w:val="ListParagraph"/>
              <w:numPr>
                <w:ilvl w:val="0"/>
                <w:numId w:val="26"/>
              </w:numPr>
              <w:spacing w:after="100"/>
              <w:contextualSpacing/>
              <w:rPr>
                <w:rFonts w:ascii="Verdana" w:eastAsia="Times New Roman" w:hAnsi="Verdana" w:cs="Times New Roman"/>
                <w:sz w:val="16"/>
                <w:szCs w:val="16"/>
              </w:rPr>
            </w:pPr>
            <w:hyperlink r:id="rId82" w:history="1">
              <w:r w:rsidR="00803366" w:rsidRPr="00B6760B">
                <w:rPr>
                  <w:rFonts w:ascii="Verdana" w:eastAsia="Times New Roman" w:hAnsi="Verdana" w:cs="Times New Roman"/>
                  <w:color w:val="7F532C"/>
                  <w:sz w:val="16"/>
                  <w:szCs w:val="16"/>
                  <w:u w:val="single"/>
                </w:rPr>
                <w:t>Macro-Secondary Analysis</w:t>
              </w:r>
            </w:hyperlink>
          </w:p>
          <w:p w14:paraId="575BEC88" w14:textId="77777777" w:rsidR="00803366" w:rsidRPr="00B6760B" w:rsidRDefault="003B5598" w:rsidP="00836E5B">
            <w:pPr>
              <w:pStyle w:val="ListParagraph"/>
              <w:numPr>
                <w:ilvl w:val="0"/>
                <w:numId w:val="26"/>
              </w:numPr>
              <w:spacing w:after="100"/>
              <w:contextualSpacing/>
              <w:rPr>
                <w:rFonts w:ascii="Verdana" w:hAnsi="Verdana" w:cs="Times New Roman"/>
                <w:sz w:val="16"/>
                <w:szCs w:val="16"/>
              </w:rPr>
            </w:pPr>
            <w:hyperlink r:id="rId83" w:history="1">
              <w:r w:rsidR="00803366" w:rsidRPr="00B6760B">
                <w:rPr>
                  <w:rFonts w:ascii="Verdana" w:hAnsi="Verdana" w:cs="Times New Roman"/>
                  <w:color w:val="7F532C"/>
                  <w:sz w:val="16"/>
                  <w:szCs w:val="16"/>
                  <w:u w:val="single"/>
                </w:rPr>
                <w:t>Policy Analysis</w:t>
              </w:r>
            </w:hyperlink>
          </w:p>
          <w:p w14:paraId="7C8E14C3" w14:textId="77777777" w:rsidR="00803366" w:rsidRPr="00B6760B" w:rsidRDefault="003B5598" w:rsidP="00836E5B">
            <w:pPr>
              <w:pStyle w:val="ListParagraph"/>
              <w:numPr>
                <w:ilvl w:val="0"/>
                <w:numId w:val="26"/>
              </w:numPr>
              <w:spacing w:after="100"/>
              <w:contextualSpacing/>
              <w:rPr>
                <w:rFonts w:ascii="Verdana" w:hAnsi="Verdana" w:cs="Times New Roman"/>
                <w:sz w:val="16"/>
                <w:szCs w:val="16"/>
              </w:rPr>
            </w:pPr>
            <w:hyperlink r:id="rId84" w:history="1">
              <w:r w:rsidR="00803366" w:rsidRPr="00B6760B">
                <w:rPr>
                  <w:rFonts w:ascii="Verdana" w:hAnsi="Verdana" w:cs="Times New Roman"/>
                  <w:color w:val="7F532C"/>
                  <w:sz w:val="16"/>
                  <w:szCs w:val="16"/>
                  <w:u w:val="single"/>
                </w:rPr>
                <w:t>Governance Analysis</w:t>
              </w:r>
            </w:hyperlink>
            <w:r w:rsidR="00803366" w:rsidRPr="00B6760B">
              <w:rPr>
                <w:rFonts w:ascii="Verdana" w:hAnsi="Verdana" w:cs="Times New Roman"/>
                <w:sz w:val="16"/>
                <w:szCs w:val="16"/>
              </w:rPr>
              <w:t> </w:t>
            </w:r>
          </w:p>
          <w:p w14:paraId="71BF8A9A" w14:textId="77777777" w:rsidR="00803366" w:rsidRPr="00B6760B" w:rsidRDefault="003B5598" w:rsidP="00836E5B">
            <w:pPr>
              <w:pStyle w:val="ListParagraph"/>
              <w:numPr>
                <w:ilvl w:val="0"/>
                <w:numId w:val="26"/>
              </w:numPr>
              <w:spacing w:after="100"/>
              <w:contextualSpacing/>
              <w:rPr>
                <w:rFonts w:ascii="Verdana" w:hAnsi="Verdana" w:cs="Times New Roman"/>
                <w:sz w:val="16"/>
                <w:szCs w:val="16"/>
              </w:rPr>
            </w:pPr>
            <w:hyperlink r:id="rId85" w:history="1">
              <w:r w:rsidR="00803366" w:rsidRPr="00B6760B">
                <w:rPr>
                  <w:rFonts w:ascii="Verdana" w:hAnsi="Verdana" w:cs="Times New Roman"/>
                  <w:color w:val="7F532C"/>
                  <w:sz w:val="16"/>
                  <w:szCs w:val="16"/>
                  <w:u w:val="single"/>
                </w:rPr>
                <w:t>Mapping Institutions/ Stakeholders</w:t>
              </w:r>
            </w:hyperlink>
          </w:p>
          <w:p w14:paraId="5C352942" w14:textId="77777777" w:rsidR="00803366" w:rsidRPr="00B6760B" w:rsidRDefault="003B5598" w:rsidP="00836E5B">
            <w:pPr>
              <w:pStyle w:val="ListParagraph"/>
              <w:numPr>
                <w:ilvl w:val="0"/>
                <w:numId w:val="26"/>
              </w:numPr>
              <w:spacing w:after="100"/>
              <w:contextualSpacing/>
              <w:rPr>
                <w:rFonts w:ascii="Verdana" w:hAnsi="Verdana" w:cs="Times New Roman"/>
                <w:sz w:val="16"/>
                <w:szCs w:val="16"/>
              </w:rPr>
            </w:pPr>
            <w:hyperlink r:id="rId86" w:history="1">
              <w:r w:rsidR="00803366" w:rsidRPr="00B6760B">
                <w:rPr>
                  <w:rFonts w:ascii="Verdana" w:hAnsi="Verdana" w:cs="Times New Roman"/>
                  <w:color w:val="7F532C"/>
                  <w:sz w:val="16"/>
                  <w:szCs w:val="16"/>
                  <w:u w:val="single"/>
                </w:rPr>
                <w:t>Key Informant Interviews</w:t>
              </w:r>
            </w:hyperlink>
          </w:p>
          <w:p w14:paraId="7E7CB7CB" w14:textId="77777777" w:rsidR="00803366" w:rsidRDefault="00803366" w:rsidP="00836E5B">
            <w:pPr>
              <w:spacing w:after="100"/>
              <w:contextualSpacing/>
              <w:rPr>
                <w:rFonts w:ascii="Verdana" w:hAnsi="Verdana"/>
                <w:b/>
                <w:sz w:val="16"/>
                <w:szCs w:val="16"/>
              </w:rPr>
            </w:pPr>
            <w:r>
              <w:rPr>
                <w:rFonts w:ascii="Verdana" w:hAnsi="Verdana"/>
                <w:b/>
                <w:sz w:val="16"/>
                <w:szCs w:val="16"/>
              </w:rPr>
              <w:t>Community Dynamics</w:t>
            </w:r>
          </w:p>
          <w:p w14:paraId="11A3D964" w14:textId="77777777" w:rsidR="00803366" w:rsidRPr="00B6760B" w:rsidRDefault="003B5598" w:rsidP="00836E5B">
            <w:pPr>
              <w:pStyle w:val="ListParagraph"/>
              <w:numPr>
                <w:ilvl w:val="0"/>
                <w:numId w:val="27"/>
              </w:numPr>
              <w:spacing w:after="100"/>
              <w:contextualSpacing/>
              <w:rPr>
                <w:rFonts w:ascii="Verdana" w:hAnsi="Verdana" w:cs="Times New Roman"/>
                <w:sz w:val="16"/>
                <w:szCs w:val="16"/>
              </w:rPr>
            </w:pPr>
            <w:hyperlink r:id="rId87" w:history="1">
              <w:r w:rsidR="00803366" w:rsidRPr="00B6760B">
                <w:rPr>
                  <w:rFonts w:ascii="Verdana" w:hAnsi="Verdana" w:cs="Times New Roman"/>
                  <w:color w:val="7F532C"/>
                  <w:sz w:val="16"/>
                  <w:szCs w:val="16"/>
                  <w:u w:val="single"/>
                </w:rPr>
                <w:t>Measuring Attitudes toward Women and Gender Equality</w:t>
              </w:r>
            </w:hyperlink>
          </w:p>
          <w:p w14:paraId="55D78182" w14:textId="77777777" w:rsidR="00803366" w:rsidRPr="00B6760B" w:rsidRDefault="003B5598" w:rsidP="00836E5B">
            <w:pPr>
              <w:pStyle w:val="ListParagraph"/>
              <w:numPr>
                <w:ilvl w:val="0"/>
                <w:numId w:val="27"/>
              </w:numPr>
              <w:spacing w:after="100"/>
              <w:contextualSpacing/>
              <w:rPr>
                <w:rFonts w:ascii="Verdana" w:hAnsi="Verdana" w:cs="Times New Roman"/>
                <w:sz w:val="16"/>
                <w:szCs w:val="16"/>
              </w:rPr>
            </w:pPr>
            <w:hyperlink r:id="rId88" w:history="1">
              <w:r w:rsidR="00803366" w:rsidRPr="00B6760B">
                <w:rPr>
                  <w:rFonts w:ascii="Verdana" w:hAnsi="Verdana" w:cs="Times New Roman"/>
                  <w:color w:val="7F532C"/>
                  <w:sz w:val="16"/>
                  <w:szCs w:val="16"/>
                  <w:u w:val="single"/>
                </w:rPr>
                <w:t>Ideal Man or Woman</w:t>
              </w:r>
            </w:hyperlink>
          </w:p>
          <w:p w14:paraId="47902A33" w14:textId="77777777" w:rsidR="00803366" w:rsidRPr="00B6760B" w:rsidRDefault="003B5598" w:rsidP="00836E5B">
            <w:pPr>
              <w:pStyle w:val="ListParagraph"/>
              <w:numPr>
                <w:ilvl w:val="0"/>
                <w:numId w:val="27"/>
              </w:numPr>
              <w:spacing w:after="100"/>
              <w:contextualSpacing/>
              <w:rPr>
                <w:rFonts w:ascii="Verdana" w:hAnsi="Verdana" w:cs="Times New Roman"/>
                <w:sz w:val="16"/>
                <w:szCs w:val="16"/>
              </w:rPr>
            </w:pPr>
            <w:hyperlink r:id="rId89" w:history="1">
              <w:r w:rsidR="00803366" w:rsidRPr="00B6760B">
                <w:rPr>
                  <w:rFonts w:ascii="Verdana" w:hAnsi="Verdana" w:cs="Times New Roman"/>
                  <w:color w:val="7F532C"/>
                  <w:sz w:val="16"/>
                  <w:szCs w:val="16"/>
                  <w:u w:val="single"/>
                </w:rPr>
                <w:t>Power Mapping</w:t>
              </w:r>
            </w:hyperlink>
          </w:p>
          <w:p w14:paraId="00AFB56E" w14:textId="77777777" w:rsidR="00803366" w:rsidRPr="00B6760B" w:rsidRDefault="003B5598" w:rsidP="00836E5B">
            <w:pPr>
              <w:pStyle w:val="ListParagraph"/>
              <w:numPr>
                <w:ilvl w:val="0"/>
                <w:numId w:val="27"/>
              </w:numPr>
              <w:spacing w:after="100"/>
              <w:contextualSpacing/>
              <w:rPr>
                <w:rFonts w:ascii="Verdana" w:hAnsi="Verdana" w:cs="Times New Roman"/>
                <w:sz w:val="16"/>
                <w:szCs w:val="16"/>
              </w:rPr>
            </w:pPr>
            <w:hyperlink r:id="rId90" w:history="1">
              <w:r w:rsidR="00803366" w:rsidRPr="00B6760B">
                <w:rPr>
                  <w:rFonts w:ascii="Verdana" w:hAnsi="Verdana" w:cs="Times New Roman"/>
                  <w:color w:val="7F532C"/>
                  <w:sz w:val="16"/>
                  <w:szCs w:val="16"/>
                  <w:u w:val="single"/>
                </w:rPr>
                <w:t>Community, Social and Resource Mapping</w:t>
              </w:r>
            </w:hyperlink>
          </w:p>
          <w:p w14:paraId="6FCFFAB3" w14:textId="77777777" w:rsidR="00803366" w:rsidRPr="00B6760B" w:rsidRDefault="003B5598" w:rsidP="00836E5B">
            <w:pPr>
              <w:pStyle w:val="ListParagraph"/>
              <w:numPr>
                <w:ilvl w:val="0"/>
                <w:numId w:val="27"/>
              </w:numPr>
              <w:spacing w:after="100"/>
              <w:contextualSpacing/>
              <w:rPr>
                <w:rFonts w:ascii="Verdana" w:hAnsi="Verdana" w:cs="Times New Roman"/>
                <w:sz w:val="16"/>
                <w:szCs w:val="16"/>
              </w:rPr>
            </w:pPr>
            <w:hyperlink r:id="rId91" w:history="1">
              <w:r w:rsidR="00803366" w:rsidRPr="00B6760B">
                <w:rPr>
                  <w:rFonts w:ascii="Verdana" w:hAnsi="Verdana" w:cs="Times New Roman"/>
                  <w:color w:val="7F532C"/>
                  <w:sz w:val="16"/>
                  <w:szCs w:val="16"/>
                  <w:u w:val="single"/>
                </w:rPr>
                <w:t>Network Analysis</w:t>
              </w:r>
            </w:hyperlink>
          </w:p>
          <w:p w14:paraId="18D198A5" w14:textId="77777777" w:rsidR="00803366" w:rsidRPr="00B6760B" w:rsidRDefault="003B5598" w:rsidP="00836E5B">
            <w:pPr>
              <w:pStyle w:val="ListParagraph"/>
              <w:numPr>
                <w:ilvl w:val="0"/>
                <w:numId w:val="27"/>
              </w:numPr>
              <w:spacing w:after="100"/>
              <w:contextualSpacing/>
              <w:rPr>
                <w:rFonts w:ascii="Verdana" w:hAnsi="Verdana" w:cs="Times New Roman"/>
                <w:sz w:val="16"/>
                <w:szCs w:val="16"/>
              </w:rPr>
            </w:pPr>
            <w:hyperlink r:id="rId92" w:history="1">
              <w:r w:rsidR="00803366" w:rsidRPr="00B6760B">
                <w:rPr>
                  <w:rFonts w:ascii="Verdana" w:hAnsi="Verdana" w:cs="Times New Roman"/>
                  <w:color w:val="7F532C"/>
                  <w:sz w:val="16"/>
                  <w:szCs w:val="16"/>
                  <w:u w:val="single"/>
                </w:rPr>
                <w:t>Field Observation</w:t>
              </w:r>
            </w:hyperlink>
          </w:p>
          <w:p w14:paraId="3BD9BB72" w14:textId="77777777" w:rsidR="00803366" w:rsidRPr="00B6760B" w:rsidRDefault="003B5598" w:rsidP="00836E5B">
            <w:pPr>
              <w:pStyle w:val="ListParagraph"/>
              <w:numPr>
                <w:ilvl w:val="0"/>
                <w:numId w:val="27"/>
              </w:numPr>
              <w:spacing w:after="100"/>
              <w:contextualSpacing/>
              <w:rPr>
                <w:rFonts w:ascii="Verdana" w:hAnsi="Verdana" w:cs="Times New Roman"/>
                <w:sz w:val="16"/>
                <w:szCs w:val="16"/>
              </w:rPr>
            </w:pPr>
            <w:hyperlink r:id="rId93" w:history="1">
              <w:r w:rsidR="00803366" w:rsidRPr="00B6760B">
                <w:rPr>
                  <w:rFonts w:ascii="Verdana" w:hAnsi="Verdana" w:cs="Times New Roman"/>
                  <w:color w:val="7F532C"/>
                  <w:sz w:val="16"/>
                  <w:szCs w:val="16"/>
                  <w:u w:val="single"/>
                </w:rPr>
                <w:t>Key Informant Interviews</w:t>
              </w:r>
            </w:hyperlink>
          </w:p>
          <w:p w14:paraId="2AF8E586" w14:textId="77777777" w:rsidR="00803366" w:rsidRDefault="00803366" w:rsidP="00836E5B">
            <w:pPr>
              <w:spacing w:after="100"/>
              <w:contextualSpacing/>
              <w:rPr>
                <w:rFonts w:ascii="Verdana" w:hAnsi="Verdana"/>
                <w:b/>
                <w:sz w:val="16"/>
                <w:szCs w:val="16"/>
              </w:rPr>
            </w:pPr>
            <w:r>
              <w:rPr>
                <w:rFonts w:ascii="Verdana" w:hAnsi="Verdana"/>
                <w:b/>
                <w:sz w:val="16"/>
                <w:szCs w:val="16"/>
              </w:rPr>
              <w:t>Household Dynamics</w:t>
            </w:r>
          </w:p>
          <w:p w14:paraId="478F867A" w14:textId="298A08BE" w:rsidR="00803366" w:rsidRPr="00803366" w:rsidRDefault="003B5598" w:rsidP="00803366">
            <w:pPr>
              <w:pStyle w:val="ListParagraph"/>
              <w:numPr>
                <w:ilvl w:val="0"/>
                <w:numId w:val="43"/>
              </w:numPr>
              <w:jc w:val="both"/>
              <w:rPr>
                <w:rFonts w:ascii="Calibri" w:hAnsi="Calibri"/>
              </w:rPr>
            </w:pPr>
            <w:hyperlink r:id="rId94" w:history="1">
              <w:r w:rsidR="00803366" w:rsidRPr="00803366">
                <w:rPr>
                  <w:rFonts w:ascii="Verdana" w:hAnsi="Verdana" w:cs="Times New Roman"/>
                  <w:color w:val="7F532C"/>
                  <w:sz w:val="16"/>
                  <w:szCs w:val="16"/>
                </w:rPr>
                <w:t>Intra-Household Decision-Making</w:t>
              </w:r>
            </w:hyperlink>
            <w:r w:rsidR="00803366" w:rsidRPr="00803366">
              <w:rPr>
                <w:rFonts w:ascii="Verdana" w:hAnsi="Verdana" w:cs="Times New Roman"/>
                <w:sz w:val="16"/>
                <w:szCs w:val="16"/>
              </w:rPr>
              <w:t xml:space="preserve"> </w:t>
            </w:r>
          </w:p>
        </w:tc>
      </w:tr>
    </w:tbl>
    <w:p w14:paraId="5D33F2CB" w14:textId="77777777" w:rsidR="00803366" w:rsidRPr="00B02D98" w:rsidRDefault="00803366" w:rsidP="00B02D98">
      <w:pPr>
        <w:jc w:val="both"/>
        <w:rPr>
          <w:rFonts w:ascii="Calibri" w:hAnsi="Calibri"/>
          <w:sz w:val="22"/>
          <w:szCs w:val="22"/>
        </w:rPr>
      </w:pPr>
    </w:p>
    <w:p w14:paraId="6EC5409E" w14:textId="23A498CB" w:rsidR="00701A8F" w:rsidRPr="00060763" w:rsidRDefault="000D700B" w:rsidP="00701A8F">
      <w:pPr>
        <w:tabs>
          <w:tab w:val="num" w:pos="360"/>
        </w:tabs>
        <w:spacing w:after="100"/>
        <w:jc w:val="both"/>
        <w:rPr>
          <w:rFonts w:ascii="Calibri" w:hAnsi="Calibri"/>
          <w:sz w:val="22"/>
          <w:szCs w:val="22"/>
        </w:rPr>
      </w:pPr>
      <w:r w:rsidRPr="00060763">
        <w:rPr>
          <w:rFonts w:ascii="Calibri" w:hAnsi="Calibri"/>
          <w:b/>
          <w:i/>
          <w:sz w:val="22"/>
          <w:szCs w:val="22"/>
        </w:rPr>
        <w:t>Special consideration for children and adolescents</w:t>
      </w:r>
      <w:r w:rsidRPr="00060763">
        <w:rPr>
          <w:rFonts w:ascii="Calibri" w:hAnsi="Calibri"/>
          <w:sz w:val="22"/>
          <w:szCs w:val="22"/>
        </w:rPr>
        <w:t xml:space="preserve">: Children and adolescents are rarely encouraged to participate in community discussions and decisions </w:t>
      </w:r>
    </w:p>
    <w:p w14:paraId="204CE12A" w14:textId="56F357C0" w:rsidR="00701A8F" w:rsidRDefault="000D700B" w:rsidP="00AA23EE">
      <w:pPr>
        <w:pStyle w:val="ListParagraph"/>
        <w:numPr>
          <w:ilvl w:val="0"/>
          <w:numId w:val="12"/>
        </w:numPr>
        <w:tabs>
          <w:tab w:val="num" w:pos="360"/>
        </w:tabs>
        <w:jc w:val="both"/>
        <w:rPr>
          <w:rFonts w:ascii="Calibri" w:hAnsi="Calibri"/>
        </w:rPr>
      </w:pPr>
      <w:r w:rsidRPr="00BB5AA0">
        <w:rPr>
          <w:rFonts w:ascii="Calibri" w:hAnsi="Calibri"/>
        </w:rPr>
        <w:t xml:space="preserve">How are school and home settings fostering the developmental skills necessary for children to </w:t>
      </w:r>
      <w:r w:rsidR="00C14BCE">
        <w:rPr>
          <w:rFonts w:ascii="Calibri" w:hAnsi="Calibri"/>
        </w:rPr>
        <w:t xml:space="preserve">increasingly </w:t>
      </w:r>
      <w:r w:rsidRPr="00BB5AA0">
        <w:rPr>
          <w:rFonts w:ascii="Calibri" w:hAnsi="Calibri"/>
        </w:rPr>
        <w:t>participate in community discussions and decisions</w:t>
      </w:r>
      <w:r w:rsidR="00C14BCE">
        <w:rPr>
          <w:rFonts w:ascii="Calibri" w:hAnsi="Calibri"/>
        </w:rPr>
        <w:t xml:space="preserve"> as developmentally appropriate</w:t>
      </w:r>
      <w:r w:rsidRPr="00BB5AA0">
        <w:rPr>
          <w:rFonts w:ascii="Calibri" w:hAnsi="Calibri"/>
        </w:rPr>
        <w:t xml:space="preserve">? </w:t>
      </w:r>
    </w:p>
    <w:p w14:paraId="4066D429" w14:textId="16B366C4" w:rsidR="00701A8F" w:rsidRDefault="000D700B" w:rsidP="00AA23EE">
      <w:pPr>
        <w:pStyle w:val="ListParagraph"/>
        <w:numPr>
          <w:ilvl w:val="0"/>
          <w:numId w:val="12"/>
        </w:numPr>
        <w:tabs>
          <w:tab w:val="num" w:pos="360"/>
        </w:tabs>
        <w:jc w:val="both"/>
        <w:rPr>
          <w:rFonts w:ascii="Calibri" w:hAnsi="Calibri"/>
        </w:rPr>
      </w:pPr>
      <w:r w:rsidRPr="00BB5AA0">
        <w:rPr>
          <w:rFonts w:ascii="Calibri" w:hAnsi="Calibri"/>
        </w:rPr>
        <w:t>How are adolescents’ leadership skills foster</w:t>
      </w:r>
      <w:r w:rsidR="000D18A9">
        <w:rPr>
          <w:rFonts w:ascii="Calibri" w:hAnsi="Calibri"/>
        </w:rPr>
        <w:t>ed and encouraged, and mentored</w:t>
      </w:r>
      <w:r w:rsidRPr="00BB5AA0">
        <w:rPr>
          <w:rFonts w:ascii="Calibri" w:hAnsi="Calibri"/>
        </w:rPr>
        <w:t xml:space="preserve">? </w:t>
      </w:r>
    </w:p>
    <w:p w14:paraId="43E602CF" w14:textId="78D6CBFB" w:rsidR="00826897" w:rsidRDefault="00826897" w:rsidP="00826897">
      <w:pPr>
        <w:pStyle w:val="ListParagraph"/>
        <w:numPr>
          <w:ilvl w:val="0"/>
          <w:numId w:val="12"/>
        </w:numPr>
        <w:jc w:val="both"/>
        <w:rPr>
          <w:rFonts w:ascii="Calibri" w:hAnsi="Calibri"/>
        </w:rPr>
      </w:pPr>
      <w:r>
        <w:rPr>
          <w:rFonts w:ascii="Calibri" w:hAnsi="Calibri"/>
        </w:rPr>
        <w:t xml:space="preserve">What limitations are put on the types of public engagement (e.g. voicing ideas or opinions) that is acceptable for girls? For boys? </w:t>
      </w:r>
    </w:p>
    <w:p w14:paraId="7657058C" w14:textId="729B90C6" w:rsidR="00C14BCE" w:rsidRPr="00B02D98" w:rsidRDefault="00AB58DD" w:rsidP="00C14BCE">
      <w:pPr>
        <w:pStyle w:val="ListParagraph"/>
        <w:numPr>
          <w:ilvl w:val="0"/>
          <w:numId w:val="12"/>
        </w:numPr>
        <w:tabs>
          <w:tab w:val="num" w:pos="360"/>
        </w:tabs>
        <w:jc w:val="both"/>
        <w:rPr>
          <w:rFonts w:ascii="Calibri" w:hAnsi="Calibri"/>
        </w:rPr>
      </w:pPr>
      <w:r>
        <w:rPr>
          <w:b/>
          <w:bCs/>
          <w:i/>
          <w:iCs/>
          <w:noProof/>
          <w:color w:val="000000" w:themeColor="text1"/>
        </w:rPr>
        <w:lastRenderedPageBreak/>
        <mc:AlternateContent>
          <mc:Choice Requires="wps">
            <w:drawing>
              <wp:anchor distT="0" distB="0" distL="114300" distR="114300" simplePos="0" relativeHeight="251657728" behindDoc="0" locked="0" layoutInCell="1" allowOverlap="1" wp14:anchorId="262C9AAC" wp14:editId="79575B93">
                <wp:simplePos x="0" y="0"/>
                <wp:positionH relativeFrom="margin">
                  <wp:align>left</wp:align>
                </wp:positionH>
                <wp:positionV relativeFrom="margin">
                  <wp:align>top</wp:align>
                </wp:positionV>
                <wp:extent cx="1143000" cy="8229600"/>
                <wp:effectExtent l="0" t="0" r="25400" b="2540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8229600"/>
                        </a:xfrm>
                        <a:prstGeom prst="rect">
                          <a:avLst/>
                        </a:prstGeom>
                        <a:solidFill>
                          <a:schemeClr val="accent4">
                            <a:alpha val="5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4">
                            <a:shade val="50000"/>
                          </a:schemeClr>
                        </a:lnRef>
                        <a:fillRef idx="1">
                          <a:schemeClr val="accent4"/>
                        </a:fillRef>
                        <a:effectRef idx="0">
                          <a:schemeClr val="accent4"/>
                        </a:effectRef>
                        <a:fontRef idx="minor">
                          <a:schemeClr val="lt1"/>
                        </a:fontRef>
                      </wps:style>
                      <wps:txbx>
                        <w:txbxContent>
                          <w:p w14:paraId="7B025F32" w14:textId="77777777" w:rsidR="003B5598" w:rsidRPr="00FA3AC5" w:rsidRDefault="003B5598" w:rsidP="00DF5D1E">
                            <w:pPr>
                              <w:spacing w:beforeLines="1" w:before="2" w:afterLines="1" w:after="2"/>
                              <w:rPr>
                                <w:rFonts w:ascii="Verdana" w:hAnsi="Verdana"/>
                                <w:b/>
                                <w:i/>
                                <w:color w:val="000000" w:themeColor="text1"/>
                                <w:sz w:val="16"/>
                                <w:szCs w:val="16"/>
                              </w:rPr>
                            </w:pPr>
                            <w:r w:rsidRPr="00FA3AC5">
                              <w:rPr>
                                <w:rFonts w:ascii="Verdana" w:hAnsi="Verdana"/>
                                <w:b/>
                                <w:i/>
                                <w:color w:val="000000" w:themeColor="text1"/>
                                <w:sz w:val="16"/>
                                <w:szCs w:val="16"/>
                              </w:rPr>
                              <w:t>REMINDER: Remaining sensitive to the diverse and changing roles and relationships</w:t>
                            </w:r>
                          </w:p>
                          <w:p w14:paraId="250AF36F" w14:textId="77777777" w:rsidR="003B5598" w:rsidRPr="00FA3AC5" w:rsidRDefault="003B5598" w:rsidP="009926C1">
                            <w:pPr>
                              <w:spacing w:beforeLines="1" w:before="2" w:afterLines="1" w:after="2"/>
                              <w:rPr>
                                <w:rFonts w:ascii="Verdana" w:hAnsi="Verdana"/>
                                <w:b/>
                                <w:color w:val="000000" w:themeColor="text1"/>
                                <w:sz w:val="16"/>
                                <w:szCs w:val="16"/>
                                <w:u w:val="single"/>
                              </w:rPr>
                            </w:pPr>
                          </w:p>
                          <w:p w14:paraId="30299CF3" w14:textId="77777777" w:rsidR="003B5598" w:rsidRPr="00FA3AC5" w:rsidRDefault="003B5598" w:rsidP="00845CDA">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Trends and changes across time</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 how values, norms and expectations around gender have changed over the decades (positively and negatively) and what influences led to these changes.</w:t>
                            </w:r>
                          </w:p>
                          <w:p w14:paraId="4776F5E3" w14:textId="77777777" w:rsidR="003B5598" w:rsidRPr="00FA3AC5" w:rsidRDefault="003B5598" w:rsidP="006D4CFD">
                            <w:pPr>
                              <w:spacing w:beforeLines="1" w:before="2" w:afterLines="1" w:after="2"/>
                              <w:rPr>
                                <w:rFonts w:ascii="Verdana" w:hAnsi="Verdana"/>
                                <w:color w:val="000000" w:themeColor="text1"/>
                                <w:sz w:val="16"/>
                                <w:szCs w:val="16"/>
                              </w:rPr>
                            </w:pPr>
                          </w:p>
                          <w:p w14:paraId="39C3D69D" w14:textId="77777777" w:rsidR="003B5598" w:rsidRPr="00FA3AC5" w:rsidRDefault="003B5598" w:rsidP="00726F05">
                            <w:pPr>
                              <w:spacing w:beforeLines="1" w:before="2" w:afterLines="1" w:after="2"/>
                              <w:rPr>
                                <w:rFonts w:ascii="Verdana" w:hAnsi="Verdana"/>
                                <w:color w:val="000000" w:themeColor="text1"/>
                                <w:sz w:val="16"/>
                                <w:szCs w:val="16"/>
                              </w:rPr>
                            </w:pPr>
                            <w:r w:rsidRPr="00FA3AC5">
                              <w:rPr>
                                <w:rFonts w:ascii="Verdana" w:hAnsi="Verdana"/>
                                <w:color w:val="000000" w:themeColor="text1"/>
                                <w:sz w:val="16"/>
                                <w:szCs w:val="16"/>
                              </w:rPr>
                              <w:t>How</w:t>
                            </w:r>
                            <w:r w:rsidRPr="00FA3AC5">
                              <w:rPr>
                                <w:rFonts w:ascii="Verdana" w:hAnsi="Verdana"/>
                                <w:b/>
                                <w:color w:val="000000" w:themeColor="text1"/>
                                <w:sz w:val="16"/>
                                <w:szCs w:val="16"/>
                                <w:u w:val="single"/>
                              </w:rPr>
                              <w:t xml:space="preserve"> </w:t>
                            </w:r>
                            <w:r w:rsidRPr="00FA3AC5">
                              <w:rPr>
                                <w:rFonts w:ascii="Verdana" w:hAnsi="Verdana"/>
                                <w:b/>
                                <w:i/>
                                <w:color w:val="000000" w:themeColor="text1"/>
                                <w:sz w:val="16"/>
                                <w:szCs w:val="16"/>
                              </w:rPr>
                              <w:t>different age groups</w:t>
                            </w:r>
                            <w:r w:rsidRPr="00FA3AC5">
                              <w:rPr>
                                <w:rFonts w:ascii="Verdana" w:hAnsi="Verdana"/>
                                <w:color w:val="000000" w:themeColor="text1"/>
                                <w:sz w:val="16"/>
                                <w:szCs w:val="16"/>
                              </w:rPr>
                              <w:t xml:space="preserve"> (younger children, adolescents, adults and elderly) as well as </w:t>
                            </w:r>
                            <w:r w:rsidRPr="00FA3AC5">
                              <w:rPr>
                                <w:rFonts w:ascii="Verdana" w:hAnsi="Verdana"/>
                                <w:b/>
                                <w:i/>
                                <w:color w:val="000000" w:themeColor="text1"/>
                                <w:sz w:val="16"/>
                                <w:szCs w:val="16"/>
                              </w:rPr>
                              <w:t>life stages</w:t>
                            </w:r>
                            <w:r w:rsidRPr="00FA3AC5">
                              <w:rPr>
                                <w:rFonts w:ascii="Verdana" w:hAnsi="Verdana"/>
                                <w:color w:val="000000" w:themeColor="text1"/>
                                <w:sz w:val="16"/>
                                <w:szCs w:val="16"/>
                              </w:rPr>
                              <w:t xml:space="preserve"> (unmarried, married, widowed, divorced) can make a difference to people’s lived experiences.</w:t>
                            </w:r>
                          </w:p>
                          <w:p w14:paraId="290D1403" w14:textId="77777777" w:rsidR="003B5598" w:rsidRPr="00FA3AC5" w:rsidRDefault="003B5598" w:rsidP="00687678">
                            <w:pPr>
                              <w:spacing w:beforeLines="1" w:before="2" w:afterLines="1" w:after="2"/>
                              <w:rPr>
                                <w:rFonts w:ascii="Verdana" w:hAnsi="Verdana"/>
                                <w:b/>
                                <w:color w:val="000000" w:themeColor="text1"/>
                                <w:sz w:val="16"/>
                                <w:szCs w:val="16"/>
                                <w:u w:val="single"/>
                              </w:rPr>
                            </w:pPr>
                          </w:p>
                          <w:p w14:paraId="75C57BCC" w14:textId="77777777" w:rsidR="003B5598" w:rsidRPr="00FA3AC5" w:rsidRDefault="003B5598" w:rsidP="00C2600D">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The multiple roles and relationships both women and men maintain</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(for example, as sexual partners, household and clan members, citizens of a broader community, economic actors, etc.).</w:t>
                            </w:r>
                          </w:p>
                          <w:p w14:paraId="342B309B" w14:textId="77777777" w:rsidR="003B5598" w:rsidRPr="00FA3AC5" w:rsidRDefault="003B5598" w:rsidP="00C5096B">
                            <w:pPr>
                              <w:spacing w:after="100"/>
                              <w:jc w:val="both"/>
                              <w:rPr>
                                <w:rFonts w:ascii="Verdana" w:hAnsi="Verdana" w:cs="Arial"/>
                                <w:color w:val="000000" w:themeColor="text1"/>
                                <w:sz w:val="16"/>
                                <w:szCs w:val="16"/>
                              </w:rPr>
                            </w:pPr>
                          </w:p>
                          <w:p w14:paraId="77F46892" w14:textId="77777777" w:rsidR="003B5598" w:rsidRPr="00FA3AC5" w:rsidRDefault="003B5598" w:rsidP="00C5096B">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5" o:spid="_x0000_s1033" type="#_x0000_t202" style="position:absolute;left:0;text-align:left;margin-left:0;margin-top:0;width:90pt;height:9in;z-index:25165772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X51QIAABkGAAAOAAAAZHJzL2Uyb0RvYy54bWysVFtP2zAUfp+0/2D5veSyFGhFikJRp0kV&#10;oMHEs+vYJJpje7bbpJv233fsJKUDtEnTXhLb5zu371wuLrtGoB0ztlYyx8lJjBGTVJW1fMrxl4fV&#10;5Bwj64gsiVCS5XjPLL5cvH930eo5S1WlRMkMAiPSzlud48o5PY8iSyvWEHuiNJMg5Mo0xMHVPEWl&#10;IS1Yb0SUxvFp1CpTaqMosxZer3shXgT7nDPqbjm3zCGRY4jNha8J343/RosLMn8yRFc1HcIg/xBF&#10;Q2oJTg+mrokjaGvqV6aamhplFXcnVDWR4rymLOQA2STxi2zuK6JZyAXIsfpAk/1/ZunN7s6guoTa&#10;TTGSpIEaPbDOoSvVIXgCflpt5wC71wB0HbwDNuRq9VrRrxYg0RGmV7CA9nx03DT+D5kiUIQS7A+0&#10;ezfUW0uyD3EMIgqy8zSdncLFW31W18a6j0w1yB9ybKCuIQSyW1vXQ0eI92aVqMtVLUS4+F5iS2HQ&#10;jkAXEEqZdFmvLnRF+ucpRDB6Dd3nNUIMvxkTEryROYQOjodTX+gfy+lZWpxNZ5PTYppMsiQ+nxRF&#10;nE6uV0VcxNlqOcuufg55jfqBuJ4rT6F1e8G8VSE/Mw5lAXbSEOkhpNdJ2IqU7G9JBIPeMgdWDraH&#10;Or5NUE/rgA+phnk6KMd/CqxXZqNG8KykOyg3tVTmLQPCJQNHvMcP3TVQ41ly3aYLLXs2tudGlXvo&#10;TqP6+baarmpolDWx7o4YGGhoLlhS7hY+XKg2x2o4YVQp8/2td4+HOQMpRi0siBzbb1tiGEbik4QJ&#10;nCVZ5jdKuGRQe7iYY8nmWCK3zVJB9yWwDjUNR493Yjxyo5pH2GWF9woiIin4zrEbj0vXry3YhZQV&#10;RQDBDtHEreW9puNQ+jF46B6J0cOsOOi1GzWuEjJ/MTI91tdHqmLrFK/DPHmee1YH/mH/hGkYdqVf&#10;cMf3gHre6ItfAAAA//8DAFBLAwQUAAYACAAAACEA0UcYAdoAAAAGAQAADwAAAGRycy9kb3ducmV2&#10;LnhtbEyPT0/DMAzF70h8h8hIXBBL6GEapekEExMXLvvD3WtMW7VxqibbCp8ejwtcLD896/n3iuXk&#10;e3WiMbaBLTzMDCjiKriWawv73fp+ASomZId9YLLwRRGW5fVVgbkLZ97QaZtqJSEcc7TQpDTkWseq&#10;IY9xFgZi8T7D6DGJHGvtRjxLuO91Zsxce2xZPjQ40KqhqtsevQX9vc46/7HZdyvMhpc6e717e++s&#10;vb2Znp9AJZrS3zFc8AUdSmE6hCO7qHoLUiT9zou3MCIPsmSPcwO6LPR//PIHAAD//wMAUEsBAi0A&#10;FAAGAAgAAAAhALaDOJL+AAAA4QEAABMAAAAAAAAAAAAAAAAAAAAAAFtDb250ZW50X1R5cGVzXS54&#10;bWxQSwECLQAUAAYACAAAACEAOP0h/9YAAACUAQAACwAAAAAAAAAAAAAAAAAvAQAAX3JlbHMvLnJl&#10;bHNQSwECLQAUAAYACAAAACEA8bdV+dUCAAAZBgAADgAAAAAAAAAAAAAAAAAuAgAAZHJzL2Uyb0Rv&#10;Yy54bWxQSwECLQAUAAYACAAAACEA0UcYAdoAAAAGAQAADwAAAAAAAAAAAAAAAAAvBQAAZHJzL2Rv&#10;d25yZXYueG1sUEsFBgAAAAAEAAQA8wAAADYGAAAAAA==&#10;" fillcolor="#eb8f00 [3207]" strokecolor="#754700 [1607]" strokeweight="2pt">
                <v:fill opacity="32896f"/>
                <v:path arrowok="t"/>
                <v:textbox>
                  <w:txbxContent>
                    <w:p w14:paraId="7B025F32" w14:textId="77777777" w:rsidR="003B5598" w:rsidRPr="00FA3AC5" w:rsidRDefault="003B5598" w:rsidP="00DF5D1E">
                      <w:pPr>
                        <w:spacing w:beforeLines="1" w:before="2" w:afterLines="1" w:after="2"/>
                        <w:rPr>
                          <w:rFonts w:ascii="Verdana" w:hAnsi="Verdana"/>
                          <w:b/>
                          <w:i/>
                          <w:color w:val="000000" w:themeColor="text1"/>
                          <w:sz w:val="16"/>
                          <w:szCs w:val="16"/>
                        </w:rPr>
                      </w:pPr>
                      <w:r w:rsidRPr="00FA3AC5">
                        <w:rPr>
                          <w:rFonts w:ascii="Verdana" w:hAnsi="Verdana"/>
                          <w:b/>
                          <w:i/>
                          <w:color w:val="000000" w:themeColor="text1"/>
                          <w:sz w:val="16"/>
                          <w:szCs w:val="16"/>
                        </w:rPr>
                        <w:t>REMINDER: Remaining sensitive to the diverse and changing roles and relationships</w:t>
                      </w:r>
                    </w:p>
                    <w:p w14:paraId="250AF36F" w14:textId="77777777" w:rsidR="003B5598" w:rsidRPr="00FA3AC5" w:rsidRDefault="003B5598" w:rsidP="009926C1">
                      <w:pPr>
                        <w:spacing w:beforeLines="1" w:before="2" w:afterLines="1" w:after="2"/>
                        <w:rPr>
                          <w:rFonts w:ascii="Verdana" w:hAnsi="Verdana"/>
                          <w:b/>
                          <w:color w:val="000000" w:themeColor="text1"/>
                          <w:sz w:val="16"/>
                          <w:szCs w:val="16"/>
                          <w:u w:val="single"/>
                        </w:rPr>
                      </w:pPr>
                    </w:p>
                    <w:p w14:paraId="30299CF3" w14:textId="77777777" w:rsidR="003B5598" w:rsidRPr="00FA3AC5" w:rsidRDefault="003B5598" w:rsidP="00845CDA">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Trends and changes across time</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 how values, norms and expectations around gender have changed over the decades (positively and negatively) and what influences led to these changes.</w:t>
                      </w:r>
                    </w:p>
                    <w:p w14:paraId="4776F5E3" w14:textId="77777777" w:rsidR="003B5598" w:rsidRPr="00FA3AC5" w:rsidRDefault="003B5598" w:rsidP="006D4CFD">
                      <w:pPr>
                        <w:spacing w:beforeLines="1" w:before="2" w:afterLines="1" w:after="2"/>
                        <w:rPr>
                          <w:rFonts w:ascii="Verdana" w:hAnsi="Verdana"/>
                          <w:color w:val="000000" w:themeColor="text1"/>
                          <w:sz w:val="16"/>
                          <w:szCs w:val="16"/>
                        </w:rPr>
                      </w:pPr>
                    </w:p>
                    <w:p w14:paraId="39C3D69D" w14:textId="77777777" w:rsidR="003B5598" w:rsidRPr="00FA3AC5" w:rsidRDefault="003B5598" w:rsidP="00726F05">
                      <w:pPr>
                        <w:spacing w:beforeLines="1" w:before="2" w:afterLines="1" w:after="2"/>
                        <w:rPr>
                          <w:rFonts w:ascii="Verdana" w:hAnsi="Verdana"/>
                          <w:color w:val="000000" w:themeColor="text1"/>
                          <w:sz w:val="16"/>
                          <w:szCs w:val="16"/>
                        </w:rPr>
                      </w:pPr>
                      <w:r w:rsidRPr="00FA3AC5">
                        <w:rPr>
                          <w:rFonts w:ascii="Verdana" w:hAnsi="Verdana"/>
                          <w:color w:val="000000" w:themeColor="text1"/>
                          <w:sz w:val="16"/>
                          <w:szCs w:val="16"/>
                        </w:rPr>
                        <w:t>How</w:t>
                      </w:r>
                      <w:r w:rsidRPr="00FA3AC5">
                        <w:rPr>
                          <w:rFonts w:ascii="Verdana" w:hAnsi="Verdana"/>
                          <w:b/>
                          <w:color w:val="000000" w:themeColor="text1"/>
                          <w:sz w:val="16"/>
                          <w:szCs w:val="16"/>
                          <w:u w:val="single"/>
                        </w:rPr>
                        <w:t xml:space="preserve"> </w:t>
                      </w:r>
                      <w:r w:rsidRPr="00FA3AC5">
                        <w:rPr>
                          <w:rFonts w:ascii="Verdana" w:hAnsi="Verdana"/>
                          <w:b/>
                          <w:i/>
                          <w:color w:val="000000" w:themeColor="text1"/>
                          <w:sz w:val="16"/>
                          <w:szCs w:val="16"/>
                        </w:rPr>
                        <w:t>different age groups</w:t>
                      </w:r>
                      <w:r w:rsidRPr="00FA3AC5">
                        <w:rPr>
                          <w:rFonts w:ascii="Verdana" w:hAnsi="Verdana"/>
                          <w:color w:val="000000" w:themeColor="text1"/>
                          <w:sz w:val="16"/>
                          <w:szCs w:val="16"/>
                        </w:rPr>
                        <w:t xml:space="preserve"> (younger children, adolescents, adults and elderly) as well as </w:t>
                      </w:r>
                      <w:r w:rsidRPr="00FA3AC5">
                        <w:rPr>
                          <w:rFonts w:ascii="Verdana" w:hAnsi="Verdana"/>
                          <w:b/>
                          <w:i/>
                          <w:color w:val="000000" w:themeColor="text1"/>
                          <w:sz w:val="16"/>
                          <w:szCs w:val="16"/>
                        </w:rPr>
                        <w:t>life stages</w:t>
                      </w:r>
                      <w:r w:rsidRPr="00FA3AC5">
                        <w:rPr>
                          <w:rFonts w:ascii="Verdana" w:hAnsi="Verdana"/>
                          <w:color w:val="000000" w:themeColor="text1"/>
                          <w:sz w:val="16"/>
                          <w:szCs w:val="16"/>
                        </w:rPr>
                        <w:t xml:space="preserve"> (unmarried, married, widowed, divorced) can make a difference to people’s lived experiences.</w:t>
                      </w:r>
                    </w:p>
                    <w:p w14:paraId="290D1403" w14:textId="77777777" w:rsidR="003B5598" w:rsidRPr="00FA3AC5" w:rsidRDefault="003B5598" w:rsidP="00687678">
                      <w:pPr>
                        <w:spacing w:beforeLines="1" w:before="2" w:afterLines="1" w:after="2"/>
                        <w:rPr>
                          <w:rFonts w:ascii="Verdana" w:hAnsi="Verdana"/>
                          <w:b/>
                          <w:color w:val="000000" w:themeColor="text1"/>
                          <w:sz w:val="16"/>
                          <w:szCs w:val="16"/>
                          <w:u w:val="single"/>
                        </w:rPr>
                      </w:pPr>
                    </w:p>
                    <w:p w14:paraId="75C57BCC" w14:textId="77777777" w:rsidR="003B5598" w:rsidRPr="00FA3AC5" w:rsidRDefault="003B5598" w:rsidP="00C2600D">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The multiple roles and relationships both women and men maintain</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(for example, as sexual partners, household and clan members, citizens of a broader community, economic actors, etc.).</w:t>
                      </w:r>
                    </w:p>
                    <w:p w14:paraId="342B309B" w14:textId="77777777" w:rsidR="003B5598" w:rsidRPr="00FA3AC5" w:rsidRDefault="003B5598" w:rsidP="00C5096B">
                      <w:pPr>
                        <w:spacing w:after="100"/>
                        <w:jc w:val="both"/>
                        <w:rPr>
                          <w:rFonts w:ascii="Verdana" w:hAnsi="Verdana" w:cs="Arial"/>
                          <w:color w:val="000000" w:themeColor="text1"/>
                          <w:sz w:val="16"/>
                          <w:szCs w:val="16"/>
                        </w:rPr>
                      </w:pPr>
                    </w:p>
                    <w:p w14:paraId="77F46892" w14:textId="77777777" w:rsidR="003B5598" w:rsidRPr="00FA3AC5" w:rsidRDefault="003B5598" w:rsidP="00C5096B">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 </w:t>
                      </w:r>
                    </w:p>
                  </w:txbxContent>
                </v:textbox>
                <w10:wrap type="square" anchorx="margin" anchory="margin"/>
              </v:shape>
            </w:pict>
          </mc:Fallback>
        </mc:AlternateContent>
      </w:r>
      <w:r w:rsidR="00C14BCE">
        <w:rPr>
          <w:rFonts w:ascii="Calibri" w:hAnsi="Calibri"/>
        </w:rPr>
        <w:t>What opportunities exist for children and youth to participate in public fora on issues of concern to them?</w:t>
      </w:r>
    </w:p>
    <w:p w14:paraId="037CCFF6" w14:textId="50DABD43" w:rsidR="007B6897" w:rsidRPr="00C87773" w:rsidRDefault="000D700B" w:rsidP="00B700CE">
      <w:pPr>
        <w:pStyle w:val="ListParagraph"/>
        <w:numPr>
          <w:ilvl w:val="0"/>
          <w:numId w:val="12"/>
        </w:numPr>
        <w:tabs>
          <w:tab w:val="num" w:pos="360"/>
        </w:tabs>
        <w:spacing w:after="100"/>
        <w:jc w:val="both"/>
        <w:rPr>
          <w:rFonts w:ascii="Calibri" w:hAnsi="Calibri"/>
        </w:rPr>
      </w:pPr>
      <w:r w:rsidRPr="00BB5AA0">
        <w:rPr>
          <w:rFonts w:ascii="Calibri" w:hAnsi="Calibri"/>
        </w:rPr>
        <w:t xml:space="preserve">How </w:t>
      </w:r>
      <w:r w:rsidR="00C14BCE">
        <w:rPr>
          <w:rFonts w:ascii="Calibri" w:hAnsi="Calibri"/>
        </w:rPr>
        <w:t xml:space="preserve">are </w:t>
      </w:r>
      <w:r w:rsidRPr="00BB5AA0">
        <w:rPr>
          <w:rFonts w:ascii="Calibri" w:hAnsi="Calibri"/>
        </w:rPr>
        <w:t xml:space="preserve">girls and boys </w:t>
      </w:r>
      <w:r w:rsidR="00C14BCE">
        <w:rPr>
          <w:rFonts w:ascii="Calibri" w:hAnsi="Calibri"/>
        </w:rPr>
        <w:t xml:space="preserve">treated </w:t>
      </w:r>
      <w:r w:rsidRPr="00BB5AA0">
        <w:rPr>
          <w:rFonts w:ascii="Calibri" w:hAnsi="Calibri"/>
        </w:rPr>
        <w:t>differ</w:t>
      </w:r>
      <w:r w:rsidR="00C14BCE">
        <w:rPr>
          <w:rFonts w:ascii="Calibri" w:hAnsi="Calibri"/>
        </w:rPr>
        <w:t>ently</w:t>
      </w:r>
      <w:r w:rsidRPr="00BB5AA0">
        <w:rPr>
          <w:rFonts w:ascii="Calibri" w:hAnsi="Calibri"/>
        </w:rPr>
        <w:t xml:space="preserve"> in this regard in this context? </w:t>
      </w:r>
    </w:p>
    <w:p w14:paraId="6642CCD5" w14:textId="2B87B6FE" w:rsidR="00E02D32" w:rsidRPr="00372E28" w:rsidRDefault="00281453" w:rsidP="00454CC5">
      <w:pPr>
        <w:pStyle w:val="Heading4"/>
        <w:rPr>
          <w:color w:val="E94A00" w:themeColor="accent3"/>
        </w:rPr>
      </w:pPr>
      <w:r w:rsidRPr="00372E28">
        <w:rPr>
          <w:color w:val="E94A00" w:themeColor="accent3"/>
        </w:rPr>
        <w:t>Area of Inquiry</w:t>
      </w:r>
      <w:r w:rsidR="008C2D8F" w:rsidRPr="00372E28">
        <w:rPr>
          <w:color w:val="E94A00" w:themeColor="accent3"/>
        </w:rPr>
        <w:t xml:space="preserve"> 6</w:t>
      </w:r>
      <w:r w:rsidR="00D77AB1" w:rsidRPr="00372E28">
        <w:rPr>
          <w:color w:val="E94A00" w:themeColor="accent3"/>
        </w:rPr>
        <w:t xml:space="preserve">: </w:t>
      </w:r>
      <w:r w:rsidR="003A7A8F" w:rsidRPr="00372E28">
        <w:rPr>
          <w:color w:val="E94A00" w:themeColor="accent3"/>
        </w:rPr>
        <w:t>Control over One’s Body</w:t>
      </w:r>
      <w:r w:rsidR="00D77AB1" w:rsidRPr="00372E28">
        <w:rPr>
          <w:color w:val="E94A00" w:themeColor="accent3"/>
        </w:rPr>
        <w:t xml:space="preserve"> </w:t>
      </w:r>
    </w:p>
    <w:p w14:paraId="75BD40BE" w14:textId="6FF68B13" w:rsidR="00CD2CDA" w:rsidRPr="00B02D98" w:rsidRDefault="00454CC5" w:rsidP="00B02D98">
      <w:pPr>
        <w:jc w:val="both"/>
        <w:rPr>
          <w:sz w:val="22"/>
          <w:szCs w:val="22"/>
        </w:rPr>
      </w:pPr>
      <w:r>
        <w:rPr>
          <w:rFonts w:ascii="Calibri" w:hAnsi="Calibri"/>
          <w:sz w:val="22"/>
          <w:szCs w:val="22"/>
        </w:rPr>
        <w:t>In gender relations,</w:t>
      </w:r>
      <w:r w:rsidR="00AB5F3F">
        <w:rPr>
          <w:rFonts w:ascii="Calibri" w:hAnsi="Calibri"/>
          <w:sz w:val="22"/>
          <w:szCs w:val="22"/>
        </w:rPr>
        <w:t xml:space="preserve"> </w:t>
      </w:r>
      <w:r>
        <w:rPr>
          <w:rFonts w:ascii="Calibri" w:hAnsi="Calibri"/>
          <w:sz w:val="22"/>
          <w:szCs w:val="22"/>
        </w:rPr>
        <w:t xml:space="preserve">one of the most important areas of struggle has been an individual’s ability to take control over </w:t>
      </w:r>
      <w:r w:rsidR="00AB5F3F">
        <w:rPr>
          <w:rFonts w:ascii="Calibri" w:hAnsi="Calibri"/>
          <w:sz w:val="22"/>
          <w:szCs w:val="22"/>
        </w:rPr>
        <w:t>his/her</w:t>
      </w:r>
      <w:r>
        <w:rPr>
          <w:rFonts w:ascii="Calibri" w:hAnsi="Calibri"/>
          <w:sz w:val="22"/>
          <w:szCs w:val="22"/>
        </w:rPr>
        <w:t xml:space="preserve"> own body and sexuality. This may concern </w:t>
      </w:r>
      <w:r w:rsidR="000D18A9">
        <w:rPr>
          <w:rFonts w:ascii="Calibri" w:hAnsi="Calibri"/>
          <w:sz w:val="22"/>
          <w:szCs w:val="22"/>
        </w:rPr>
        <w:t>marriage decisions</w:t>
      </w:r>
      <w:r w:rsidR="00CD2CDA">
        <w:rPr>
          <w:rFonts w:ascii="Calibri" w:hAnsi="Calibri"/>
          <w:sz w:val="22"/>
          <w:szCs w:val="22"/>
        </w:rPr>
        <w:t xml:space="preserve">; negotiation over sexual relations and family planning; </w:t>
      </w:r>
      <w:r w:rsidR="00287E18">
        <w:rPr>
          <w:rFonts w:ascii="Calibri" w:hAnsi="Calibri"/>
          <w:sz w:val="22"/>
          <w:szCs w:val="22"/>
        </w:rPr>
        <w:t xml:space="preserve">freedom from neglect; </w:t>
      </w:r>
      <w:r w:rsidR="00CD2CDA">
        <w:rPr>
          <w:rFonts w:ascii="Calibri" w:hAnsi="Calibri"/>
          <w:sz w:val="22"/>
          <w:szCs w:val="22"/>
        </w:rPr>
        <w:t>and freedom from sexual and physical</w:t>
      </w:r>
      <w:r w:rsidR="00826897">
        <w:rPr>
          <w:rFonts w:ascii="Calibri" w:hAnsi="Calibri"/>
          <w:sz w:val="22"/>
          <w:szCs w:val="22"/>
        </w:rPr>
        <w:t xml:space="preserve"> abuse and </w:t>
      </w:r>
      <w:r w:rsidR="00CD2CDA">
        <w:rPr>
          <w:rFonts w:ascii="Calibri" w:hAnsi="Calibri"/>
          <w:sz w:val="22"/>
          <w:szCs w:val="22"/>
        </w:rPr>
        <w:t xml:space="preserve">exploitation (e.g. trafficking). Projects working to promote </w:t>
      </w:r>
      <w:r w:rsidR="00287E18">
        <w:rPr>
          <w:rFonts w:ascii="Calibri" w:hAnsi="Calibri"/>
          <w:sz w:val="22"/>
          <w:szCs w:val="22"/>
        </w:rPr>
        <w:t xml:space="preserve">sustainable livelihoods, </w:t>
      </w:r>
      <w:r w:rsidR="002A1D6E">
        <w:rPr>
          <w:rFonts w:ascii="Calibri" w:hAnsi="Calibri"/>
          <w:sz w:val="22"/>
          <w:szCs w:val="22"/>
        </w:rPr>
        <w:t xml:space="preserve">equal human </w:t>
      </w:r>
      <w:r w:rsidR="00287E18">
        <w:rPr>
          <w:rFonts w:ascii="Calibri" w:hAnsi="Calibri"/>
          <w:sz w:val="22"/>
          <w:szCs w:val="22"/>
        </w:rPr>
        <w:t>rights and community development should consider</w:t>
      </w:r>
      <w:r w:rsidR="001A3C03">
        <w:rPr>
          <w:rFonts w:ascii="Calibri" w:hAnsi="Calibri"/>
          <w:sz w:val="22"/>
          <w:szCs w:val="22"/>
        </w:rPr>
        <w:t>: What are social, cultural, political, environmental and economic</w:t>
      </w:r>
      <w:r w:rsidR="00287E18">
        <w:rPr>
          <w:rFonts w:ascii="Calibri" w:hAnsi="Calibri"/>
          <w:sz w:val="22"/>
          <w:szCs w:val="22"/>
        </w:rPr>
        <w:t xml:space="preserve"> </w:t>
      </w:r>
      <w:r w:rsidR="00BE5DD1">
        <w:rPr>
          <w:rFonts w:ascii="Calibri" w:hAnsi="Calibri"/>
          <w:sz w:val="22"/>
          <w:szCs w:val="22"/>
        </w:rPr>
        <w:t>conditions that</w:t>
      </w:r>
      <w:r w:rsidR="001A3C03">
        <w:rPr>
          <w:rFonts w:ascii="Calibri" w:hAnsi="Calibri"/>
          <w:sz w:val="22"/>
          <w:szCs w:val="22"/>
        </w:rPr>
        <w:t xml:space="preserve"> affect </w:t>
      </w:r>
      <w:r w:rsidR="00287E18">
        <w:rPr>
          <w:rFonts w:ascii="Calibri" w:hAnsi="Calibri"/>
          <w:sz w:val="22"/>
          <w:szCs w:val="22"/>
        </w:rPr>
        <w:t xml:space="preserve">individuals’ control over </w:t>
      </w:r>
      <w:r w:rsidR="001A3C03">
        <w:rPr>
          <w:rFonts w:ascii="Calibri" w:hAnsi="Calibri"/>
          <w:sz w:val="22"/>
          <w:szCs w:val="22"/>
        </w:rPr>
        <w:t>their</w:t>
      </w:r>
      <w:r w:rsidR="00287E18">
        <w:rPr>
          <w:rFonts w:ascii="Calibri" w:hAnsi="Calibri"/>
          <w:sz w:val="22"/>
          <w:szCs w:val="22"/>
        </w:rPr>
        <w:t xml:space="preserve"> own bodies</w:t>
      </w:r>
      <w:r w:rsidR="001A3C03">
        <w:rPr>
          <w:rFonts w:ascii="Calibri" w:hAnsi="Calibri"/>
          <w:sz w:val="22"/>
          <w:szCs w:val="22"/>
        </w:rPr>
        <w:t>? And how do</w:t>
      </w:r>
      <w:r w:rsidR="00287E18">
        <w:rPr>
          <w:rFonts w:ascii="Calibri" w:hAnsi="Calibri"/>
          <w:sz w:val="22"/>
          <w:szCs w:val="22"/>
        </w:rPr>
        <w:t xml:space="preserve"> interventions affect these dynamics</w:t>
      </w:r>
      <w:r w:rsidR="001A3C03">
        <w:rPr>
          <w:rFonts w:ascii="Calibri" w:hAnsi="Calibri"/>
          <w:sz w:val="22"/>
          <w:szCs w:val="22"/>
        </w:rPr>
        <w:t>?</w:t>
      </w:r>
    </w:p>
    <w:tbl>
      <w:tblPr>
        <w:tblW w:w="3978" w:type="pct"/>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980"/>
        <w:gridCol w:w="2340"/>
        <w:gridCol w:w="2250"/>
        <w:gridCol w:w="2070"/>
      </w:tblGrid>
      <w:tr w:rsidR="000D18A9" w:rsidRPr="00526AD7" w14:paraId="390F15C5" w14:textId="77777777" w:rsidTr="00990E5E">
        <w:trPr>
          <w:trHeight w:val="85"/>
        </w:trPr>
        <w:tc>
          <w:tcPr>
            <w:tcW w:w="1146"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785905B1" w14:textId="77777777" w:rsidR="000D18A9" w:rsidRPr="00526AD7" w:rsidRDefault="000D18A9" w:rsidP="00990E5E">
            <w:pPr>
              <w:rPr>
                <w:rFonts w:ascii="Verdana" w:hAnsi="Verdana"/>
                <w:sz w:val="16"/>
                <w:szCs w:val="16"/>
              </w:rPr>
            </w:pPr>
            <w:r w:rsidRPr="00526AD7">
              <w:rPr>
                <w:rFonts w:ascii="Verdana" w:hAnsi="Verdana"/>
                <w:b/>
                <w:bCs/>
                <w:sz w:val="16"/>
                <w:szCs w:val="16"/>
              </w:rPr>
              <w:t>Agency</w:t>
            </w:r>
          </w:p>
        </w:tc>
        <w:tc>
          <w:tcPr>
            <w:tcW w:w="1354"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0A3C490C" w14:textId="77777777" w:rsidR="000D18A9" w:rsidRPr="00526AD7" w:rsidRDefault="000D18A9" w:rsidP="00990E5E">
            <w:pPr>
              <w:rPr>
                <w:rFonts w:ascii="Verdana" w:hAnsi="Verdana"/>
                <w:sz w:val="16"/>
                <w:szCs w:val="16"/>
              </w:rPr>
            </w:pPr>
            <w:r w:rsidRPr="00526AD7">
              <w:rPr>
                <w:rFonts w:ascii="Verdana" w:hAnsi="Verdana"/>
                <w:b/>
                <w:bCs/>
                <w:sz w:val="16"/>
                <w:szCs w:val="16"/>
              </w:rPr>
              <w:t>Structures</w:t>
            </w:r>
          </w:p>
        </w:tc>
        <w:tc>
          <w:tcPr>
            <w:tcW w:w="1302"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45CAFAA5" w14:textId="77777777" w:rsidR="000D18A9" w:rsidRPr="00526AD7" w:rsidRDefault="000D18A9" w:rsidP="00990E5E">
            <w:pPr>
              <w:rPr>
                <w:rFonts w:ascii="Verdana" w:hAnsi="Verdana"/>
                <w:sz w:val="16"/>
                <w:szCs w:val="16"/>
              </w:rPr>
            </w:pPr>
            <w:r w:rsidRPr="00526AD7">
              <w:rPr>
                <w:rFonts w:ascii="Verdana" w:hAnsi="Verdana"/>
                <w:b/>
                <w:bCs/>
                <w:sz w:val="16"/>
                <w:szCs w:val="16"/>
              </w:rPr>
              <w:t>Relations</w:t>
            </w:r>
          </w:p>
        </w:tc>
        <w:tc>
          <w:tcPr>
            <w:tcW w:w="1198" w:type="pct"/>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14:paraId="16FE6901" w14:textId="77777777" w:rsidR="000D18A9" w:rsidRPr="00526AD7" w:rsidRDefault="000D18A9" w:rsidP="00990E5E">
            <w:pPr>
              <w:rPr>
                <w:rFonts w:ascii="Verdana" w:hAnsi="Verdana"/>
                <w:sz w:val="16"/>
                <w:szCs w:val="16"/>
              </w:rPr>
            </w:pPr>
            <w:r w:rsidRPr="00526AD7">
              <w:rPr>
                <w:rFonts w:ascii="Verdana" w:hAnsi="Verdana"/>
                <w:b/>
                <w:bCs/>
                <w:sz w:val="16"/>
                <w:szCs w:val="16"/>
              </w:rPr>
              <w:t>Related Tools</w:t>
            </w:r>
          </w:p>
        </w:tc>
      </w:tr>
      <w:tr w:rsidR="000D18A9" w:rsidRPr="00526AD7" w14:paraId="1C21C74C" w14:textId="77777777" w:rsidTr="00990E5E">
        <w:trPr>
          <w:trHeight w:val="855"/>
        </w:trPr>
        <w:tc>
          <w:tcPr>
            <w:tcW w:w="1146"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12C2E835" w14:textId="77777777" w:rsidR="000D18A9" w:rsidRPr="00526AD7" w:rsidRDefault="000D18A9" w:rsidP="00990E5E">
            <w:pPr>
              <w:spacing w:after="100"/>
              <w:rPr>
                <w:rFonts w:ascii="Verdana" w:hAnsi="Verdana"/>
                <w:sz w:val="16"/>
                <w:szCs w:val="16"/>
              </w:rPr>
            </w:pPr>
            <w:r w:rsidRPr="00526AD7">
              <w:rPr>
                <w:rFonts w:ascii="Verdana" w:hAnsi="Verdana"/>
                <w:sz w:val="16"/>
                <w:szCs w:val="16"/>
              </w:rPr>
              <w:t xml:space="preserve">How do women </w:t>
            </w:r>
            <w:r>
              <w:rPr>
                <w:rFonts w:ascii="Verdana" w:hAnsi="Verdana"/>
                <w:sz w:val="16"/>
                <w:szCs w:val="16"/>
              </w:rPr>
              <w:t xml:space="preserve">and men </w:t>
            </w:r>
            <w:r w:rsidRPr="00526AD7">
              <w:rPr>
                <w:rFonts w:ascii="Verdana" w:hAnsi="Verdana"/>
                <w:sz w:val="16"/>
                <w:szCs w:val="16"/>
              </w:rPr>
              <w:t>negotiate safe and consensual sex, family size or marital status? With whom?</w:t>
            </w:r>
          </w:p>
          <w:p w14:paraId="5A52F139" w14:textId="77777777" w:rsidR="000D18A9" w:rsidRDefault="000D18A9" w:rsidP="00990E5E">
            <w:pPr>
              <w:spacing w:after="100"/>
              <w:rPr>
                <w:rFonts w:ascii="Verdana" w:hAnsi="Verdana"/>
                <w:sz w:val="16"/>
                <w:szCs w:val="16"/>
              </w:rPr>
            </w:pPr>
            <w:r w:rsidRPr="00526AD7">
              <w:rPr>
                <w:rFonts w:ascii="Verdana" w:hAnsi="Verdana"/>
                <w:sz w:val="16"/>
                <w:szCs w:val="16"/>
              </w:rPr>
              <w:t>What attitudes</w:t>
            </w:r>
            <w:r>
              <w:rPr>
                <w:rFonts w:ascii="Verdana" w:hAnsi="Verdana"/>
                <w:sz w:val="16"/>
                <w:szCs w:val="16"/>
              </w:rPr>
              <w:t>, information</w:t>
            </w:r>
            <w:r w:rsidRPr="00526AD7">
              <w:rPr>
                <w:rFonts w:ascii="Verdana" w:hAnsi="Verdana"/>
                <w:sz w:val="16"/>
                <w:szCs w:val="16"/>
              </w:rPr>
              <w:t xml:space="preserve"> and skills will a woman need to negotiate safe and consensual sex in her context? </w:t>
            </w:r>
            <w:r w:rsidRPr="00526AD7" w:rsidDel="00C333A6">
              <w:rPr>
                <w:rFonts w:ascii="Verdana" w:hAnsi="Verdana"/>
                <w:sz w:val="16"/>
                <w:szCs w:val="16"/>
              </w:rPr>
              <w:t xml:space="preserve"> </w:t>
            </w:r>
            <w:r>
              <w:rPr>
                <w:rFonts w:ascii="Verdana" w:hAnsi="Verdana"/>
                <w:sz w:val="16"/>
                <w:szCs w:val="16"/>
              </w:rPr>
              <w:t>What about for men?</w:t>
            </w:r>
          </w:p>
          <w:p w14:paraId="3AFD0BD9" w14:textId="77777777" w:rsidR="000D18A9" w:rsidRPr="00526AD7" w:rsidRDefault="000D18A9" w:rsidP="00990E5E">
            <w:pPr>
              <w:spacing w:after="100"/>
              <w:rPr>
                <w:rFonts w:ascii="Verdana" w:hAnsi="Verdana"/>
                <w:sz w:val="16"/>
                <w:szCs w:val="16"/>
              </w:rPr>
            </w:pPr>
            <w:r w:rsidRPr="00526AD7">
              <w:rPr>
                <w:rFonts w:ascii="Verdana" w:hAnsi="Verdana"/>
                <w:sz w:val="16"/>
                <w:szCs w:val="16"/>
              </w:rPr>
              <w:t xml:space="preserve">What are current </w:t>
            </w:r>
            <w:r>
              <w:rPr>
                <w:rFonts w:ascii="Verdana" w:hAnsi="Verdana"/>
                <w:sz w:val="16"/>
                <w:szCs w:val="16"/>
              </w:rPr>
              <w:t xml:space="preserve">types and </w:t>
            </w:r>
            <w:r w:rsidRPr="00526AD7">
              <w:rPr>
                <w:rFonts w:ascii="Verdana" w:hAnsi="Verdana"/>
                <w:sz w:val="16"/>
                <w:szCs w:val="16"/>
              </w:rPr>
              <w:t>rates of violence (domestic, as a weapon of war, etc.), trafficking, child marriage, or other relevant / related righ</w:t>
            </w:r>
            <w:r>
              <w:rPr>
                <w:rFonts w:ascii="Verdana" w:hAnsi="Verdana"/>
                <w:sz w:val="16"/>
                <w:szCs w:val="16"/>
              </w:rPr>
              <w:t>t</w:t>
            </w:r>
            <w:r w:rsidRPr="00526AD7">
              <w:rPr>
                <w:rFonts w:ascii="Verdana" w:hAnsi="Verdana"/>
                <w:sz w:val="16"/>
                <w:szCs w:val="16"/>
              </w:rPr>
              <w:t>s abuses within the country context?</w:t>
            </w:r>
            <w:r>
              <w:rPr>
                <w:rFonts w:ascii="Verdana" w:hAnsi="Verdana"/>
                <w:sz w:val="16"/>
                <w:szCs w:val="16"/>
              </w:rPr>
              <w:t xml:space="preserve"> This may include rates of harassment, abuse, exploitation and assault in the home, workplace and community.**</w:t>
            </w:r>
          </w:p>
          <w:p w14:paraId="18BC4C24" w14:textId="77777777" w:rsidR="000D18A9" w:rsidRPr="00526AD7" w:rsidRDefault="000D18A9" w:rsidP="00990E5E">
            <w:pPr>
              <w:spacing w:after="100"/>
              <w:rPr>
                <w:rFonts w:ascii="Verdana" w:hAnsi="Verdana"/>
                <w:sz w:val="16"/>
                <w:szCs w:val="16"/>
              </w:rPr>
            </w:pPr>
            <w:r w:rsidRPr="00526AD7">
              <w:rPr>
                <w:rFonts w:ascii="Verdana" w:hAnsi="Verdana"/>
                <w:sz w:val="16"/>
                <w:szCs w:val="16"/>
              </w:rPr>
              <w:t xml:space="preserve">How are individuals </w:t>
            </w:r>
            <w:r>
              <w:rPr>
                <w:rFonts w:ascii="Verdana" w:hAnsi="Verdana"/>
                <w:sz w:val="16"/>
                <w:szCs w:val="16"/>
              </w:rPr>
              <w:t xml:space="preserve">or groups/ networks </w:t>
            </w:r>
            <w:r w:rsidRPr="00526AD7">
              <w:rPr>
                <w:rFonts w:ascii="Verdana" w:hAnsi="Verdana"/>
                <w:sz w:val="16"/>
                <w:szCs w:val="16"/>
              </w:rPr>
              <w:t>already acting to prevent and respond to thes</w:t>
            </w:r>
            <w:r>
              <w:rPr>
                <w:rFonts w:ascii="Verdana" w:hAnsi="Verdana"/>
                <w:sz w:val="16"/>
                <w:szCs w:val="16"/>
              </w:rPr>
              <w:t>e rights abuses in this setting</w:t>
            </w:r>
            <w:r w:rsidRPr="00526AD7">
              <w:rPr>
                <w:rFonts w:ascii="Verdana" w:hAnsi="Verdana"/>
                <w:sz w:val="16"/>
                <w:szCs w:val="16"/>
              </w:rPr>
              <w:t>? </w:t>
            </w:r>
          </w:p>
        </w:tc>
        <w:tc>
          <w:tcPr>
            <w:tcW w:w="1354"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0AC1BF6C" w14:textId="77777777" w:rsidR="000D18A9" w:rsidRPr="00526AD7" w:rsidRDefault="000D18A9" w:rsidP="00990E5E">
            <w:pPr>
              <w:spacing w:after="100"/>
              <w:rPr>
                <w:rFonts w:ascii="Verdana" w:hAnsi="Verdana"/>
                <w:sz w:val="16"/>
                <w:szCs w:val="16"/>
              </w:rPr>
            </w:pPr>
            <w:r w:rsidRPr="00526AD7">
              <w:rPr>
                <w:rFonts w:ascii="Verdana" w:hAnsi="Verdana"/>
                <w:sz w:val="16"/>
                <w:szCs w:val="16"/>
              </w:rPr>
              <w:t xml:space="preserve">What threats or hazards jeopardize women or men’s control over their bodies (i.e. </w:t>
            </w:r>
            <w:r>
              <w:rPr>
                <w:rFonts w:ascii="Verdana" w:hAnsi="Verdana"/>
                <w:sz w:val="16"/>
                <w:szCs w:val="16"/>
              </w:rPr>
              <w:t xml:space="preserve">harassment, </w:t>
            </w:r>
            <w:r w:rsidRPr="00526AD7">
              <w:rPr>
                <w:rFonts w:ascii="Verdana" w:hAnsi="Verdana"/>
                <w:sz w:val="16"/>
                <w:szCs w:val="16"/>
              </w:rPr>
              <w:t>sexual abuse, forced sex, physical abuse</w:t>
            </w:r>
            <w:r>
              <w:rPr>
                <w:rFonts w:ascii="Verdana" w:hAnsi="Verdana"/>
                <w:sz w:val="16"/>
                <w:szCs w:val="16"/>
              </w:rPr>
              <w:t>, trafficking</w:t>
            </w:r>
            <w:r w:rsidRPr="00526AD7">
              <w:rPr>
                <w:rFonts w:ascii="Verdana" w:hAnsi="Verdana"/>
                <w:sz w:val="16"/>
                <w:szCs w:val="16"/>
              </w:rPr>
              <w:t>)? What factors drive these risks?</w:t>
            </w:r>
          </w:p>
          <w:p w14:paraId="45D94A81" w14:textId="77777777" w:rsidR="000D18A9" w:rsidRPr="00526AD7" w:rsidRDefault="000D18A9" w:rsidP="00990E5E">
            <w:pPr>
              <w:spacing w:after="100"/>
              <w:rPr>
                <w:rFonts w:ascii="Verdana" w:hAnsi="Verdana"/>
                <w:sz w:val="16"/>
                <w:szCs w:val="16"/>
              </w:rPr>
            </w:pPr>
            <w:r w:rsidRPr="00526AD7">
              <w:rPr>
                <w:rFonts w:ascii="Verdana" w:hAnsi="Verdana"/>
                <w:sz w:val="16"/>
                <w:szCs w:val="16"/>
              </w:rPr>
              <w:t>How do norms</w:t>
            </w:r>
            <w:r>
              <w:rPr>
                <w:rFonts w:ascii="Verdana" w:hAnsi="Verdana"/>
                <w:sz w:val="16"/>
                <w:szCs w:val="16"/>
              </w:rPr>
              <w:t>, laws</w:t>
            </w:r>
            <w:r w:rsidRPr="00526AD7">
              <w:rPr>
                <w:rFonts w:ascii="Verdana" w:hAnsi="Verdana"/>
                <w:sz w:val="16"/>
                <w:szCs w:val="16"/>
              </w:rPr>
              <w:t xml:space="preserve"> and institutions enable or prevent sexual and reproductive health rights? Violence?</w:t>
            </w:r>
            <w:r>
              <w:rPr>
                <w:rFonts w:ascii="Verdana" w:hAnsi="Verdana"/>
                <w:sz w:val="16"/>
                <w:szCs w:val="16"/>
              </w:rPr>
              <w:t xml:space="preserve"> Harassment? Sexual abuse or exploitation?</w:t>
            </w:r>
            <w:r w:rsidRPr="00526AD7">
              <w:rPr>
                <w:rFonts w:ascii="Verdana" w:hAnsi="Verdana"/>
                <w:sz w:val="16"/>
                <w:szCs w:val="16"/>
              </w:rPr>
              <w:t xml:space="preserve"> Mobility?</w:t>
            </w:r>
            <w:r>
              <w:rPr>
                <w:rFonts w:ascii="Verdana" w:hAnsi="Verdana"/>
                <w:sz w:val="16"/>
                <w:szCs w:val="16"/>
              </w:rPr>
              <w:t xml:space="preserve"> Marriage rights? </w:t>
            </w:r>
            <w:r w:rsidRPr="00526AD7">
              <w:rPr>
                <w:rFonts w:ascii="Verdana" w:hAnsi="Verdana"/>
                <w:sz w:val="16"/>
                <w:szCs w:val="16"/>
              </w:rPr>
              <w:t>Access to health services or information? </w:t>
            </w:r>
          </w:p>
          <w:p w14:paraId="3C0C2083" w14:textId="77777777" w:rsidR="000D18A9" w:rsidRPr="00526AD7" w:rsidRDefault="000D18A9" w:rsidP="00990E5E">
            <w:pPr>
              <w:spacing w:after="100"/>
              <w:rPr>
                <w:rFonts w:ascii="Verdana" w:hAnsi="Verdana"/>
                <w:sz w:val="16"/>
                <w:szCs w:val="16"/>
              </w:rPr>
            </w:pPr>
            <w:r w:rsidRPr="00526AD7">
              <w:rPr>
                <w:rFonts w:ascii="Verdana" w:hAnsi="Verdana"/>
                <w:sz w:val="16"/>
                <w:szCs w:val="16"/>
              </w:rPr>
              <w:t>Is sex work legal? Socially acceptable? How is consensual transactional sex viewed in your context? How common is it?</w:t>
            </w:r>
          </w:p>
          <w:p w14:paraId="38481FC7" w14:textId="77777777" w:rsidR="000D18A9" w:rsidRPr="00526AD7" w:rsidRDefault="000D18A9" w:rsidP="00990E5E">
            <w:pPr>
              <w:spacing w:after="100"/>
              <w:rPr>
                <w:rFonts w:ascii="Verdana" w:hAnsi="Verdana"/>
                <w:sz w:val="16"/>
                <w:szCs w:val="16"/>
              </w:rPr>
            </w:pPr>
            <w:r w:rsidRPr="00526AD7">
              <w:rPr>
                <w:rFonts w:ascii="Verdana" w:hAnsi="Verdana"/>
                <w:sz w:val="16"/>
                <w:szCs w:val="16"/>
              </w:rPr>
              <w:t>How do policies enable or prevent personal choice about marriage, sex? What are the rights within marriage, divorce, and abandonment? What are widow inheritance rights?</w:t>
            </w:r>
            <w:r>
              <w:rPr>
                <w:rStyle w:val="FootnoteReference"/>
                <w:rFonts w:ascii="Verdana" w:hAnsi="Verdana"/>
                <w:sz w:val="16"/>
                <w:szCs w:val="16"/>
              </w:rPr>
              <w:footnoteReference w:id="3"/>
            </w:r>
            <w:r w:rsidRPr="00526AD7">
              <w:rPr>
                <w:rFonts w:ascii="Verdana" w:hAnsi="Verdana"/>
                <w:sz w:val="16"/>
                <w:szCs w:val="16"/>
              </w:rPr>
              <w:t xml:space="preserve"> How are these codified in law?</w:t>
            </w:r>
          </w:p>
        </w:tc>
        <w:tc>
          <w:tcPr>
            <w:tcW w:w="1302"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41F7D522" w14:textId="77777777" w:rsidR="000D18A9" w:rsidRPr="00526AD7" w:rsidRDefault="000D18A9" w:rsidP="00990E5E">
            <w:pPr>
              <w:spacing w:after="100"/>
              <w:rPr>
                <w:rFonts w:ascii="Verdana" w:hAnsi="Verdana"/>
                <w:sz w:val="16"/>
                <w:szCs w:val="16"/>
              </w:rPr>
            </w:pPr>
            <w:r w:rsidRPr="00526AD7">
              <w:rPr>
                <w:rFonts w:ascii="Verdana" w:hAnsi="Verdana"/>
                <w:sz w:val="16"/>
                <w:szCs w:val="16"/>
              </w:rPr>
              <w:t>Can a woman negotiate sex (can she insist on safe sex</w:t>
            </w:r>
            <w:r>
              <w:rPr>
                <w:rFonts w:ascii="Verdana" w:hAnsi="Verdana"/>
                <w:sz w:val="16"/>
                <w:szCs w:val="16"/>
              </w:rPr>
              <w:t>)</w:t>
            </w:r>
            <w:r w:rsidRPr="00526AD7">
              <w:rPr>
                <w:rFonts w:ascii="Verdana" w:hAnsi="Verdana"/>
                <w:sz w:val="16"/>
                <w:szCs w:val="16"/>
              </w:rPr>
              <w:t>? Can she initiate sex? Can she say no?) In her context, within/outside of marriage?</w:t>
            </w:r>
            <w:r>
              <w:rPr>
                <w:rFonts w:ascii="Verdana" w:hAnsi="Verdana"/>
                <w:sz w:val="16"/>
                <w:szCs w:val="16"/>
              </w:rPr>
              <w:t xml:space="preserve"> </w:t>
            </w:r>
            <w:r w:rsidRPr="00526AD7">
              <w:rPr>
                <w:rFonts w:ascii="Verdana" w:hAnsi="Verdana"/>
                <w:sz w:val="16"/>
                <w:szCs w:val="16"/>
              </w:rPr>
              <w:t>How much room for negotiation is there?</w:t>
            </w:r>
          </w:p>
          <w:p w14:paraId="5BB849E6" w14:textId="77777777" w:rsidR="000D18A9" w:rsidRPr="00526AD7" w:rsidRDefault="000D18A9" w:rsidP="00990E5E">
            <w:pPr>
              <w:spacing w:after="100"/>
              <w:rPr>
                <w:rFonts w:ascii="Verdana" w:hAnsi="Verdana"/>
                <w:sz w:val="16"/>
                <w:szCs w:val="16"/>
              </w:rPr>
            </w:pPr>
            <w:r w:rsidRPr="00526AD7">
              <w:rPr>
                <w:rFonts w:ascii="Verdana" w:hAnsi="Verdana"/>
                <w:sz w:val="16"/>
                <w:szCs w:val="16"/>
              </w:rPr>
              <w:t>What relationships (e.g. in-laws, parents, neighbors, relatives</w:t>
            </w:r>
            <w:r>
              <w:rPr>
                <w:rFonts w:ascii="Verdana" w:hAnsi="Verdana"/>
                <w:sz w:val="16"/>
                <w:szCs w:val="16"/>
              </w:rPr>
              <w:t>, tribal relations, etc.</w:t>
            </w:r>
            <w:r w:rsidRPr="00526AD7">
              <w:rPr>
                <w:rFonts w:ascii="Verdana" w:hAnsi="Verdana"/>
                <w:sz w:val="16"/>
                <w:szCs w:val="16"/>
              </w:rPr>
              <w:t>) affect women and men’s decision-making on marital status, choice of marital partner, family planning/sexual relations? How do these relationships influence these choices?</w:t>
            </w:r>
          </w:p>
          <w:p w14:paraId="47F7E082" w14:textId="77777777" w:rsidR="000D18A9" w:rsidRPr="00526AD7" w:rsidRDefault="000D18A9" w:rsidP="00990E5E">
            <w:pPr>
              <w:spacing w:after="100"/>
              <w:rPr>
                <w:rFonts w:ascii="Verdana" w:hAnsi="Verdana"/>
                <w:sz w:val="16"/>
                <w:szCs w:val="16"/>
              </w:rPr>
            </w:pPr>
            <w:r>
              <w:rPr>
                <w:rFonts w:ascii="Verdana" w:hAnsi="Verdana"/>
                <w:sz w:val="16"/>
                <w:szCs w:val="16"/>
              </w:rPr>
              <w:t xml:space="preserve">Collectively – how do women and men mobilize or advocate around this issue and with whom? </w:t>
            </w:r>
            <w:r w:rsidRPr="00EF2FBB">
              <w:rPr>
                <w:rFonts w:ascii="Verdana" w:hAnsi="Verdana"/>
                <w:sz w:val="16"/>
                <w:szCs w:val="16"/>
              </w:rPr>
              <w:t>How are CARE’s programs relating to groups’ goals and actions?</w:t>
            </w:r>
          </w:p>
          <w:p w14:paraId="0B6CC0E8" w14:textId="77777777" w:rsidR="000D18A9" w:rsidRPr="00526AD7" w:rsidRDefault="000D18A9" w:rsidP="00990E5E">
            <w:pPr>
              <w:spacing w:after="100"/>
              <w:rPr>
                <w:rFonts w:ascii="Verdana" w:hAnsi="Verdana"/>
                <w:sz w:val="16"/>
                <w:szCs w:val="16"/>
              </w:rPr>
            </w:pPr>
            <w:r w:rsidRPr="00526AD7">
              <w:rPr>
                <w:rFonts w:ascii="Verdana" w:hAnsi="Verdana"/>
                <w:sz w:val="16"/>
                <w:szCs w:val="16"/>
              </w:rPr>
              <w:t>How are these groups related to other key stakeholders/institutions (private enterprise, government, religious institutions, etc.)?</w:t>
            </w:r>
          </w:p>
        </w:tc>
        <w:tc>
          <w:tcPr>
            <w:tcW w:w="1198" w:type="pct"/>
            <w:tcBorders>
              <w:top w:val="single" w:sz="6" w:space="0" w:color="8C8C8C"/>
              <w:left w:val="single" w:sz="6" w:space="0" w:color="8C8C8C"/>
              <w:right w:val="single" w:sz="6" w:space="0" w:color="8C8C8C"/>
            </w:tcBorders>
            <w:tcMar>
              <w:top w:w="30" w:type="dxa"/>
              <w:left w:w="30" w:type="dxa"/>
              <w:bottom w:w="30" w:type="dxa"/>
              <w:right w:w="30" w:type="dxa"/>
            </w:tcMar>
            <w:hideMark/>
          </w:tcPr>
          <w:p w14:paraId="66314A6A" w14:textId="77777777" w:rsidR="000D18A9" w:rsidRPr="00755585" w:rsidRDefault="000D18A9" w:rsidP="00990E5E">
            <w:pPr>
              <w:spacing w:after="100"/>
              <w:contextualSpacing/>
              <w:rPr>
                <w:rFonts w:ascii="Verdana" w:hAnsi="Verdana"/>
                <w:b/>
                <w:sz w:val="16"/>
                <w:szCs w:val="16"/>
              </w:rPr>
            </w:pPr>
            <w:r>
              <w:rPr>
                <w:rFonts w:ascii="Verdana" w:hAnsi="Verdana"/>
                <w:b/>
                <w:sz w:val="16"/>
                <w:szCs w:val="16"/>
              </w:rPr>
              <w:t>Higher-level Conditions</w:t>
            </w:r>
          </w:p>
          <w:p w14:paraId="0C009EF3" w14:textId="77777777" w:rsidR="000D18A9" w:rsidRPr="00755585" w:rsidRDefault="003B5598" w:rsidP="00990E5E">
            <w:pPr>
              <w:pStyle w:val="ListParagraph"/>
              <w:numPr>
                <w:ilvl w:val="0"/>
                <w:numId w:val="23"/>
              </w:numPr>
              <w:spacing w:after="100"/>
              <w:contextualSpacing/>
              <w:rPr>
                <w:rFonts w:ascii="Verdana" w:eastAsia="Times New Roman" w:hAnsi="Verdana" w:cs="Times New Roman"/>
                <w:sz w:val="16"/>
                <w:szCs w:val="16"/>
              </w:rPr>
            </w:pPr>
            <w:hyperlink r:id="rId95" w:history="1">
              <w:r w:rsidR="000D18A9" w:rsidRPr="00755585">
                <w:rPr>
                  <w:rFonts w:ascii="Verdana" w:eastAsia="Times New Roman" w:hAnsi="Verdana" w:cs="Times New Roman"/>
                  <w:color w:val="7F532C"/>
                  <w:sz w:val="16"/>
                  <w:szCs w:val="16"/>
                  <w:u w:val="single"/>
                </w:rPr>
                <w:t>Macro-Secondary Analysis</w:t>
              </w:r>
            </w:hyperlink>
          </w:p>
          <w:p w14:paraId="0EDE8CF9" w14:textId="77777777" w:rsidR="000D18A9" w:rsidRPr="00755585" w:rsidRDefault="003B5598" w:rsidP="00990E5E">
            <w:pPr>
              <w:pStyle w:val="ListParagraph"/>
              <w:numPr>
                <w:ilvl w:val="0"/>
                <w:numId w:val="23"/>
              </w:numPr>
              <w:spacing w:after="100"/>
              <w:contextualSpacing/>
              <w:rPr>
                <w:rFonts w:ascii="Verdana" w:hAnsi="Verdana" w:cs="Times New Roman"/>
                <w:sz w:val="16"/>
                <w:szCs w:val="16"/>
              </w:rPr>
            </w:pPr>
            <w:hyperlink r:id="rId96" w:history="1">
              <w:r w:rsidR="000D18A9" w:rsidRPr="00755585">
                <w:rPr>
                  <w:rFonts w:ascii="Verdana" w:hAnsi="Verdana" w:cs="Times New Roman"/>
                  <w:color w:val="7F532C"/>
                  <w:sz w:val="16"/>
                  <w:szCs w:val="16"/>
                  <w:u w:val="single"/>
                </w:rPr>
                <w:t>Policy Analysis</w:t>
              </w:r>
            </w:hyperlink>
          </w:p>
          <w:p w14:paraId="0AD2E4E2" w14:textId="77777777" w:rsidR="000D18A9" w:rsidRPr="00755585" w:rsidRDefault="003B5598" w:rsidP="00990E5E">
            <w:pPr>
              <w:pStyle w:val="ListParagraph"/>
              <w:numPr>
                <w:ilvl w:val="0"/>
                <w:numId w:val="23"/>
              </w:numPr>
              <w:spacing w:after="100"/>
              <w:contextualSpacing/>
              <w:rPr>
                <w:rFonts w:ascii="Verdana" w:hAnsi="Verdana" w:cs="Times New Roman"/>
                <w:sz w:val="16"/>
                <w:szCs w:val="16"/>
              </w:rPr>
            </w:pPr>
            <w:hyperlink r:id="rId97" w:history="1">
              <w:r w:rsidR="000D18A9" w:rsidRPr="00755585">
                <w:rPr>
                  <w:rFonts w:ascii="Verdana" w:hAnsi="Verdana" w:cs="Times New Roman"/>
                  <w:color w:val="7F532C"/>
                  <w:sz w:val="16"/>
                  <w:szCs w:val="16"/>
                  <w:u w:val="single"/>
                </w:rPr>
                <w:t>Governance Analysis</w:t>
              </w:r>
            </w:hyperlink>
            <w:r w:rsidR="000D18A9" w:rsidRPr="00755585">
              <w:rPr>
                <w:rFonts w:ascii="Verdana" w:hAnsi="Verdana" w:cs="Times New Roman"/>
                <w:sz w:val="16"/>
                <w:szCs w:val="16"/>
              </w:rPr>
              <w:t> </w:t>
            </w:r>
          </w:p>
          <w:p w14:paraId="57A35CF6" w14:textId="77777777" w:rsidR="000D18A9" w:rsidRPr="00755585" w:rsidRDefault="003B5598" w:rsidP="00990E5E">
            <w:pPr>
              <w:pStyle w:val="ListParagraph"/>
              <w:numPr>
                <w:ilvl w:val="0"/>
                <w:numId w:val="23"/>
              </w:numPr>
              <w:spacing w:after="100"/>
              <w:contextualSpacing/>
              <w:rPr>
                <w:rFonts w:ascii="Verdana" w:hAnsi="Verdana" w:cs="Times New Roman"/>
                <w:sz w:val="16"/>
                <w:szCs w:val="16"/>
              </w:rPr>
            </w:pPr>
            <w:hyperlink r:id="rId98" w:history="1">
              <w:r w:rsidR="000D18A9" w:rsidRPr="00755585">
                <w:rPr>
                  <w:rFonts w:ascii="Verdana" w:hAnsi="Verdana" w:cs="Times New Roman"/>
                  <w:color w:val="7F532C"/>
                  <w:sz w:val="16"/>
                  <w:szCs w:val="16"/>
                  <w:u w:val="single"/>
                </w:rPr>
                <w:t>Mapping Institutions/ Stakeholders</w:t>
              </w:r>
            </w:hyperlink>
          </w:p>
          <w:p w14:paraId="31321F50" w14:textId="77777777" w:rsidR="000D18A9" w:rsidRDefault="003B5598" w:rsidP="00990E5E">
            <w:pPr>
              <w:pStyle w:val="ListParagraph"/>
              <w:numPr>
                <w:ilvl w:val="0"/>
                <w:numId w:val="23"/>
              </w:numPr>
              <w:spacing w:after="100"/>
              <w:contextualSpacing/>
              <w:rPr>
                <w:rFonts w:ascii="Verdana" w:hAnsi="Verdana" w:cs="Times New Roman"/>
                <w:sz w:val="16"/>
                <w:szCs w:val="16"/>
              </w:rPr>
            </w:pPr>
            <w:hyperlink r:id="rId99" w:history="1">
              <w:r w:rsidR="000D18A9" w:rsidRPr="00755585">
                <w:rPr>
                  <w:rFonts w:ascii="Verdana" w:hAnsi="Verdana" w:cs="Times New Roman"/>
                  <w:color w:val="7F532C"/>
                  <w:sz w:val="16"/>
                  <w:szCs w:val="16"/>
                  <w:u w:val="single"/>
                </w:rPr>
                <w:t>Key Informant Interviews</w:t>
              </w:r>
            </w:hyperlink>
          </w:p>
          <w:p w14:paraId="6AE800A6" w14:textId="77777777" w:rsidR="000D18A9" w:rsidRDefault="000D18A9" w:rsidP="00990E5E">
            <w:pPr>
              <w:spacing w:after="100"/>
              <w:contextualSpacing/>
              <w:rPr>
                <w:rFonts w:ascii="Verdana" w:hAnsi="Verdana"/>
                <w:b/>
                <w:sz w:val="16"/>
                <w:szCs w:val="16"/>
              </w:rPr>
            </w:pPr>
            <w:r>
              <w:rPr>
                <w:rFonts w:ascii="Verdana" w:hAnsi="Verdana"/>
                <w:b/>
                <w:sz w:val="16"/>
                <w:szCs w:val="16"/>
              </w:rPr>
              <w:t>Community Dynamics</w:t>
            </w:r>
          </w:p>
          <w:p w14:paraId="616DD02C" w14:textId="77777777" w:rsidR="000D18A9" w:rsidRPr="00755585" w:rsidRDefault="003B5598" w:rsidP="00990E5E">
            <w:pPr>
              <w:pStyle w:val="ListParagraph"/>
              <w:numPr>
                <w:ilvl w:val="0"/>
                <w:numId w:val="28"/>
              </w:numPr>
              <w:spacing w:after="100"/>
              <w:contextualSpacing/>
              <w:rPr>
                <w:rFonts w:ascii="Verdana" w:hAnsi="Verdana" w:cs="Times New Roman"/>
                <w:sz w:val="16"/>
                <w:szCs w:val="16"/>
              </w:rPr>
            </w:pPr>
            <w:hyperlink r:id="rId100" w:history="1">
              <w:r w:rsidR="000D18A9" w:rsidRPr="00755585">
                <w:rPr>
                  <w:rFonts w:ascii="Verdana" w:hAnsi="Verdana" w:cs="Times New Roman"/>
                  <w:color w:val="7F532C"/>
                  <w:sz w:val="16"/>
                  <w:szCs w:val="16"/>
                  <w:u w:val="single"/>
                </w:rPr>
                <w:t>Community, Social and Resource Mapping</w:t>
              </w:r>
            </w:hyperlink>
          </w:p>
          <w:p w14:paraId="4CD8092A" w14:textId="77777777" w:rsidR="000D18A9" w:rsidRPr="00755585" w:rsidRDefault="003B5598" w:rsidP="00990E5E">
            <w:pPr>
              <w:pStyle w:val="ListParagraph"/>
              <w:numPr>
                <w:ilvl w:val="0"/>
                <w:numId w:val="28"/>
              </w:numPr>
              <w:spacing w:after="100"/>
              <w:contextualSpacing/>
              <w:rPr>
                <w:rFonts w:ascii="Verdana" w:hAnsi="Verdana" w:cs="Times New Roman"/>
                <w:sz w:val="16"/>
                <w:szCs w:val="16"/>
              </w:rPr>
            </w:pPr>
            <w:hyperlink r:id="rId101" w:history="1">
              <w:r w:rsidR="000D18A9" w:rsidRPr="00755585">
                <w:rPr>
                  <w:rFonts w:ascii="Verdana" w:hAnsi="Verdana" w:cs="Times New Roman"/>
                  <w:color w:val="7F532C"/>
                  <w:sz w:val="16"/>
                  <w:szCs w:val="16"/>
                  <w:u w:val="single"/>
                </w:rPr>
                <w:t>Network Analysis</w:t>
              </w:r>
            </w:hyperlink>
          </w:p>
          <w:p w14:paraId="16E480A7" w14:textId="77777777" w:rsidR="000D18A9" w:rsidRDefault="003B5598" w:rsidP="00990E5E">
            <w:pPr>
              <w:pStyle w:val="ListParagraph"/>
              <w:numPr>
                <w:ilvl w:val="0"/>
                <w:numId w:val="28"/>
              </w:numPr>
              <w:spacing w:after="100"/>
              <w:contextualSpacing/>
              <w:rPr>
                <w:rFonts w:ascii="Verdana" w:hAnsi="Verdana" w:cs="Times New Roman"/>
                <w:sz w:val="16"/>
                <w:szCs w:val="16"/>
              </w:rPr>
            </w:pPr>
            <w:hyperlink r:id="rId102" w:history="1">
              <w:r w:rsidR="000D18A9" w:rsidRPr="00755585">
                <w:rPr>
                  <w:rFonts w:ascii="Verdana" w:hAnsi="Verdana" w:cs="Times New Roman"/>
                  <w:color w:val="7F532C"/>
                  <w:sz w:val="16"/>
                  <w:szCs w:val="16"/>
                  <w:u w:val="single"/>
                </w:rPr>
                <w:t>Mobility Analysis</w:t>
              </w:r>
            </w:hyperlink>
          </w:p>
          <w:p w14:paraId="57284BD3" w14:textId="77777777" w:rsidR="000D18A9" w:rsidRDefault="003B5598" w:rsidP="00990E5E">
            <w:pPr>
              <w:pStyle w:val="ListParagraph"/>
              <w:numPr>
                <w:ilvl w:val="0"/>
                <w:numId w:val="28"/>
              </w:numPr>
              <w:spacing w:after="100"/>
              <w:contextualSpacing/>
              <w:rPr>
                <w:rFonts w:ascii="Verdana" w:hAnsi="Verdana" w:cs="Times New Roman"/>
                <w:sz w:val="16"/>
                <w:szCs w:val="16"/>
              </w:rPr>
            </w:pPr>
            <w:hyperlink r:id="rId103" w:history="1">
              <w:r w:rsidR="000D18A9" w:rsidRPr="00755585">
                <w:rPr>
                  <w:rFonts w:ascii="Verdana" w:hAnsi="Verdana" w:cs="Times New Roman"/>
                  <w:color w:val="7F532C"/>
                  <w:sz w:val="16"/>
                  <w:szCs w:val="16"/>
                  <w:u w:val="single"/>
                </w:rPr>
                <w:t>Gender Norms and Trends</w:t>
              </w:r>
            </w:hyperlink>
          </w:p>
          <w:p w14:paraId="3FF1D098" w14:textId="77777777" w:rsidR="000D18A9" w:rsidRDefault="003B5598" w:rsidP="00990E5E">
            <w:pPr>
              <w:pStyle w:val="ListParagraph"/>
              <w:numPr>
                <w:ilvl w:val="0"/>
                <w:numId w:val="28"/>
              </w:numPr>
              <w:spacing w:after="100"/>
              <w:contextualSpacing/>
              <w:rPr>
                <w:rFonts w:ascii="Verdana" w:hAnsi="Verdana" w:cs="Times New Roman"/>
                <w:sz w:val="16"/>
                <w:szCs w:val="16"/>
              </w:rPr>
            </w:pPr>
            <w:hyperlink r:id="rId104" w:history="1">
              <w:r w:rsidR="000D18A9" w:rsidRPr="00755585">
                <w:rPr>
                  <w:rFonts w:ascii="Verdana" w:hAnsi="Verdana" w:cs="Times New Roman"/>
                  <w:color w:val="7F532C"/>
                  <w:sz w:val="16"/>
                  <w:szCs w:val="16"/>
                  <w:u w:val="single"/>
                </w:rPr>
                <w:t>Forms of Violence</w:t>
              </w:r>
            </w:hyperlink>
          </w:p>
          <w:p w14:paraId="3ADC231F" w14:textId="77777777" w:rsidR="000D18A9" w:rsidRPr="00755585" w:rsidRDefault="003B5598" w:rsidP="00990E5E">
            <w:pPr>
              <w:pStyle w:val="ListParagraph"/>
              <w:numPr>
                <w:ilvl w:val="0"/>
                <w:numId w:val="28"/>
              </w:numPr>
              <w:spacing w:after="100"/>
              <w:contextualSpacing/>
              <w:rPr>
                <w:rFonts w:ascii="Verdana" w:hAnsi="Verdana" w:cs="Times New Roman"/>
                <w:sz w:val="16"/>
                <w:szCs w:val="16"/>
              </w:rPr>
            </w:pPr>
            <w:hyperlink r:id="rId105" w:history="1">
              <w:r w:rsidR="000D18A9" w:rsidRPr="00755585">
                <w:rPr>
                  <w:rFonts w:ascii="Verdana" w:hAnsi="Verdana" w:cs="Times New Roman"/>
                  <w:color w:val="7F532C"/>
                  <w:sz w:val="16"/>
                  <w:szCs w:val="16"/>
                  <w:u w:val="single"/>
                </w:rPr>
                <w:t>Body Mapping</w:t>
              </w:r>
            </w:hyperlink>
          </w:p>
          <w:p w14:paraId="2A3C362D" w14:textId="77777777" w:rsidR="000D18A9" w:rsidRPr="00755585" w:rsidRDefault="000D18A9" w:rsidP="00990E5E">
            <w:pPr>
              <w:spacing w:after="100"/>
              <w:contextualSpacing/>
              <w:rPr>
                <w:rFonts w:ascii="Verdana" w:hAnsi="Verdana"/>
                <w:b/>
                <w:sz w:val="16"/>
                <w:szCs w:val="16"/>
              </w:rPr>
            </w:pPr>
            <w:r>
              <w:rPr>
                <w:rFonts w:ascii="Verdana" w:hAnsi="Verdana"/>
                <w:b/>
                <w:sz w:val="16"/>
                <w:szCs w:val="16"/>
              </w:rPr>
              <w:t>Household Dynamics</w:t>
            </w:r>
          </w:p>
          <w:p w14:paraId="62F734FC" w14:textId="77777777" w:rsidR="000D18A9" w:rsidRPr="00755585" w:rsidRDefault="003B5598" w:rsidP="00990E5E">
            <w:pPr>
              <w:pStyle w:val="ListParagraph"/>
              <w:numPr>
                <w:ilvl w:val="0"/>
                <w:numId w:val="29"/>
              </w:numPr>
              <w:spacing w:after="100"/>
              <w:contextualSpacing/>
              <w:rPr>
                <w:rFonts w:ascii="Verdana" w:hAnsi="Verdana" w:cs="Times New Roman"/>
                <w:sz w:val="16"/>
                <w:szCs w:val="16"/>
              </w:rPr>
            </w:pPr>
            <w:hyperlink r:id="rId106" w:history="1">
              <w:r w:rsidR="000D18A9" w:rsidRPr="00755585">
                <w:rPr>
                  <w:rFonts w:ascii="Verdana" w:hAnsi="Verdana" w:cs="Times New Roman"/>
                  <w:color w:val="7F532C"/>
                  <w:sz w:val="16"/>
                  <w:szCs w:val="16"/>
                  <w:u w:val="single"/>
                </w:rPr>
                <w:t>Role-Playing and Story-telling Scenarios</w:t>
              </w:r>
            </w:hyperlink>
          </w:p>
          <w:p w14:paraId="40B8A32E" w14:textId="77777777" w:rsidR="000D18A9" w:rsidRPr="00755585" w:rsidRDefault="003B5598" w:rsidP="00990E5E">
            <w:pPr>
              <w:pStyle w:val="ListParagraph"/>
              <w:numPr>
                <w:ilvl w:val="0"/>
                <w:numId w:val="29"/>
              </w:numPr>
              <w:spacing w:after="100"/>
              <w:contextualSpacing/>
              <w:rPr>
                <w:rFonts w:ascii="Verdana" w:hAnsi="Verdana" w:cs="Times New Roman"/>
                <w:sz w:val="16"/>
                <w:szCs w:val="16"/>
              </w:rPr>
            </w:pPr>
            <w:hyperlink r:id="rId107" w:history="1">
              <w:r w:rsidR="000D18A9" w:rsidRPr="00755585">
                <w:rPr>
                  <w:rFonts w:ascii="Verdana" w:hAnsi="Verdana" w:cs="Times New Roman"/>
                  <w:color w:val="7F532C"/>
                  <w:sz w:val="16"/>
                  <w:szCs w:val="16"/>
                  <w:u w:val="single"/>
                </w:rPr>
                <w:t>Intra-Household Decision-Making</w:t>
              </w:r>
            </w:hyperlink>
          </w:p>
          <w:p w14:paraId="0658EA51" w14:textId="77777777" w:rsidR="000D18A9" w:rsidRPr="00755585" w:rsidRDefault="003B5598" w:rsidP="00990E5E">
            <w:pPr>
              <w:pStyle w:val="ListParagraph"/>
              <w:numPr>
                <w:ilvl w:val="0"/>
                <w:numId w:val="29"/>
              </w:numPr>
              <w:spacing w:after="100"/>
              <w:contextualSpacing/>
              <w:rPr>
                <w:rFonts w:ascii="Verdana" w:hAnsi="Verdana" w:cs="Times New Roman"/>
                <w:sz w:val="16"/>
                <w:szCs w:val="16"/>
              </w:rPr>
            </w:pPr>
            <w:hyperlink r:id="rId108" w:history="1">
              <w:r w:rsidR="000D18A9" w:rsidRPr="00755585">
                <w:rPr>
                  <w:rFonts w:ascii="Verdana" w:hAnsi="Verdana" w:cs="Times New Roman"/>
                  <w:color w:val="7F532C"/>
                  <w:sz w:val="16"/>
                  <w:szCs w:val="16"/>
                  <w:u w:val="single"/>
                </w:rPr>
                <w:t>Body Mapping</w:t>
              </w:r>
            </w:hyperlink>
          </w:p>
        </w:tc>
      </w:tr>
    </w:tbl>
    <w:p w14:paraId="603AA989" w14:textId="22075F78" w:rsidR="00104191" w:rsidRPr="00542A42" w:rsidRDefault="00542A42" w:rsidP="007D287C">
      <w:pPr>
        <w:spacing w:after="100"/>
        <w:jc w:val="both"/>
        <w:rPr>
          <w:rFonts w:ascii="Calibri" w:hAnsi="Calibri"/>
          <w:sz w:val="16"/>
          <w:szCs w:val="16"/>
        </w:rPr>
      </w:pPr>
      <w:r w:rsidRPr="00542A42">
        <w:rPr>
          <w:rFonts w:ascii="Calibri" w:hAnsi="Calibri"/>
          <w:sz w:val="16"/>
          <w:szCs w:val="16"/>
        </w:rPr>
        <w:t>**</w:t>
      </w:r>
      <w:r>
        <w:rPr>
          <w:rFonts w:ascii="Calibri" w:hAnsi="Calibri"/>
          <w:sz w:val="16"/>
          <w:szCs w:val="16"/>
        </w:rPr>
        <w:t>Exploring these questions, it is critical that research teams take measures to ensure ethical analysis that aligns with international standards and CARE’s principles for empowering, rights-based and accountable analysis..</w:t>
      </w:r>
    </w:p>
    <w:p w14:paraId="4586E481" w14:textId="47468F6D" w:rsidR="007D287C" w:rsidRPr="004A4AFB" w:rsidRDefault="00D77AB1" w:rsidP="007D287C">
      <w:pPr>
        <w:spacing w:after="100"/>
        <w:jc w:val="both"/>
        <w:rPr>
          <w:rFonts w:ascii="Calibri" w:hAnsi="Calibri"/>
          <w:i/>
        </w:rPr>
      </w:pPr>
      <w:r w:rsidRPr="004A4AFB">
        <w:rPr>
          <w:rFonts w:ascii="Calibri" w:hAnsi="Calibri"/>
          <w:b/>
          <w:i/>
        </w:rPr>
        <w:t>Special note for children and adolescents</w:t>
      </w:r>
      <w:r w:rsidRPr="004A4AFB">
        <w:rPr>
          <w:rFonts w:ascii="Calibri" w:hAnsi="Calibri"/>
          <w:i/>
        </w:rPr>
        <w:t xml:space="preserve">: </w:t>
      </w:r>
    </w:p>
    <w:p w14:paraId="62F90CBE" w14:textId="6B0DC569" w:rsidR="007B6897" w:rsidRPr="00BB5AA0" w:rsidRDefault="00D77AB1" w:rsidP="00AA23EE">
      <w:pPr>
        <w:pStyle w:val="ListParagraph"/>
        <w:numPr>
          <w:ilvl w:val="0"/>
          <w:numId w:val="13"/>
        </w:numPr>
        <w:jc w:val="both"/>
        <w:rPr>
          <w:rFonts w:ascii="Calibri" w:hAnsi="Calibri"/>
        </w:rPr>
      </w:pPr>
      <w:r w:rsidRPr="00BB5AA0">
        <w:rPr>
          <w:rFonts w:ascii="Calibri" w:hAnsi="Calibri"/>
        </w:rPr>
        <w:t xml:space="preserve">Child or forced early marriage is a common custom in many parts of the world. How common is child marriage and what are the reasons for </w:t>
      </w:r>
      <w:r w:rsidR="00946CE4">
        <w:rPr>
          <w:rFonts w:ascii="Calibri" w:hAnsi="Calibri"/>
        </w:rPr>
        <w:t>it</w:t>
      </w:r>
      <w:r w:rsidR="00946CE4" w:rsidRPr="00BB5AA0">
        <w:rPr>
          <w:rFonts w:ascii="Calibri" w:hAnsi="Calibri"/>
        </w:rPr>
        <w:t xml:space="preserve"> </w:t>
      </w:r>
      <w:r w:rsidRPr="00BB5AA0">
        <w:rPr>
          <w:rFonts w:ascii="Calibri" w:hAnsi="Calibri"/>
        </w:rPr>
        <w:t>in your context?</w:t>
      </w:r>
    </w:p>
    <w:p w14:paraId="076AB3BD" w14:textId="78F92C66" w:rsidR="005248AA" w:rsidRPr="00BB5AA0" w:rsidRDefault="00803366" w:rsidP="00AA23EE">
      <w:pPr>
        <w:pStyle w:val="ListParagraph"/>
        <w:numPr>
          <w:ilvl w:val="0"/>
          <w:numId w:val="13"/>
        </w:numPr>
        <w:jc w:val="both"/>
        <w:rPr>
          <w:rFonts w:ascii="Calibri" w:hAnsi="Calibri"/>
        </w:rPr>
      </w:pPr>
      <w:r>
        <w:rPr>
          <w:b/>
          <w:i/>
          <w:noProof/>
          <w:color w:val="000000" w:themeColor="text1"/>
        </w:rPr>
        <w:lastRenderedPageBreak/>
        <mc:AlternateContent>
          <mc:Choice Requires="wps">
            <w:drawing>
              <wp:anchor distT="0" distB="0" distL="114300" distR="114300" simplePos="0" relativeHeight="251660800" behindDoc="0" locked="0" layoutInCell="1" allowOverlap="1" wp14:anchorId="7DB2AD30" wp14:editId="7151BEDD">
                <wp:simplePos x="0" y="0"/>
                <wp:positionH relativeFrom="margin">
                  <wp:align>right</wp:align>
                </wp:positionH>
                <wp:positionV relativeFrom="margin">
                  <wp:align>top</wp:align>
                </wp:positionV>
                <wp:extent cx="1143000" cy="8229600"/>
                <wp:effectExtent l="0" t="0" r="25400" b="254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8229600"/>
                        </a:xfrm>
                        <a:prstGeom prst="rect">
                          <a:avLst/>
                        </a:prstGeom>
                        <a:solidFill>
                          <a:schemeClr val="accent3">
                            <a:alpha val="5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3">
                            <a:shade val="50000"/>
                          </a:schemeClr>
                        </a:lnRef>
                        <a:fillRef idx="1">
                          <a:schemeClr val="accent3"/>
                        </a:fillRef>
                        <a:effectRef idx="0">
                          <a:schemeClr val="accent3"/>
                        </a:effectRef>
                        <a:fontRef idx="minor">
                          <a:schemeClr val="lt1"/>
                        </a:fontRef>
                      </wps:style>
                      <wps:txbx>
                        <w:txbxContent>
                          <w:p w14:paraId="5B822518" w14:textId="77777777" w:rsidR="003B5598" w:rsidRPr="00FA3AC5" w:rsidRDefault="003B5598" w:rsidP="008B38C2">
                            <w:pPr>
                              <w:rPr>
                                <w:rFonts w:ascii="Verdana" w:hAnsi="Verdana"/>
                                <w:b/>
                                <w:i/>
                                <w:color w:val="000000" w:themeColor="text1"/>
                                <w:sz w:val="16"/>
                                <w:szCs w:val="16"/>
                              </w:rPr>
                            </w:pPr>
                            <w:r w:rsidRPr="00FA3AC5">
                              <w:rPr>
                                <w:rFonts w:ascii="Verdana" w:hAnsi="Verdana"/>
                                <w:b/>
                                <w:i/>
                                <w:color w:val="000000" w:themeColor="text1"/>
                                <w:sz w:val="16"/>
                                <w:szCs w:val="16"/>
                              </w:rPr>
                              <w:t xml:space="preserve">REMINDER: Situating Analysis in Broader Context </w:t>
                            </w:r>
                          </w:p>
                          <w:p w14:paraId="2AD5F58B" w14:textId="77777777" w:rsidR="003B5598" w:rsidRPr="00FA3AC5" w:rsidRDefault="003B5598" w:rsidP="008B38C2">
                            <w:pPr>
                              <w:rPr>
                                <w:rFonts w:ascii="Verdana" w:hAnsi="Verdana"/>
                                <w:b/>
                                <w:i/>
                                <w:color w:val="000000" w:themeColor="text1"/>
                                <w:sz w:val="16"/>
                                <w:szCs w:val="16"/>
                              </w:rPr>
                            </w:pPr>
                          </w:p>
                          <w:p w14:paraId="6D399795" w14:textId="77777777" w:rsidR="003B5598" w:rsidRPr="00FA3AC5" w:rsidRDefault="003B5598" w:rsidP="008B38C2">
                            <w:pPr>
                              <w:rPr>
                                <w:rFonts w:ascii="Verdana" w:hAnsi="Verdana"/>
                                <w:color w:val="000000" w:themeColor="text1"/>
                                <w:sz w:val="16"/>
                                <w:szCs w:val="16"/>
                              </w:rPr>
                            </w:pPr>
                            <w:r w:rsidRPr="00FA3AC5">
                              <w:rPr>
                                <w:rFonts w:ascii="Verdana" w:hAnsi="Verdana"/>
                                <w:color w:val="000000" w:themeColor="text1"/>
                                <w:sz w:val="16"/>
                                <w:szCs w:val="16"/>
                              </w:rPr>
                              <w:t>Across each area of inquiry, consider how gender relations interact with the analysis of broader context in relation to gender:</w:t>
                            </w:r>
                          </w:p>
                          <w:p w14:paraId="557910E9" w14:textId="77777777" w:rsidR="003B5598" w:rsidRPr="00FA3AC5" w:rsidRDefault="003B5598" w:rsidP="008B38C2">
                            <w:pPr>
                              <w:rPr>
                                <w:rFonts w:ascii="Verdana" w:hAnsi="Verdana"/>
                                <w:color w:val="000000" w:themeColor="text1"/>
                                <w:sz w:val="16"/>
                                <w:szCs w:val="16"/>
                              </w:rPr>
                            </w:pPr>
                          </w:p>
                          <w:p w14:paraId="208A9622" w14:textId="77777777" w:rsidR="003B5598" w:rsidRPr="00FA3AC5" w:rsidRDefault="003B5598" w:rsidP="008B38C2">
                            <w:pPr>
                              <w:spacing w:after="100"/>
                              <w:jc w:val="both"/>
                              <w:rPr>
                                <w:rFonts w:ascii="Verdana" w:hAnsi="Verdana" w:cs="Arial"/>
                                <w:b/>
                                <w:bCs/>
                                <w:color w:val="000000" w:themeColor="text1"/>
                                <w:sz w:val="16"/>
                                <w:szCs w:val="16"/>
                              </w:rPr>
                            </w:pPr>
                            <w:r w:rsidRPr="00FA3AC5">
                              <w:rPr>
                                <w:rFonts w:ascii="Verdana" w:hAnsi="Verdana" w:cs="Arial"/>
                                <w:color w:val="000000" w:themeColor="text1"/>
                                <w:sz w:val="16"/>
                                <w:szCs w:val="16"/>
                              </w:rPr>
                              <w:t xml:space="preserve">1. Cultural norms and values </w:t>
                            </w:r>
                          </w:p>
                          <w:p w14:paraId="7FAE67DF" w14:textId="77777777" w:rsidR="003B5598" w:rsidRPr="00FA3AC5" w:rsidRDefault="003B5598" w:rsidP="008B38C2">
                            <w:pPr>
                              <w:spacing w:after="100"/>
                              <w:jc w:val="both"/>
                              <w:rPr>
                                <w:rFonts w:ascii="Verdana" w:hAnsi="Verdana" w:cs="Arial"/>
                                <w:color w:val="000000" w:themeColor="text1"/>
                                <w:sz w:val="16"/>
                                <w:szCs w:val="16"/>
                              </w:rPr>
                            </w:pPr>
                          </w:p>
                          <w:p w14:paraId="60D3C7D3" w14:textId="77777777" w:rsidR="003B5598" w:rsidRPr="00FA3AC5" w:rsidRDefault="003B5598" w:rsidP="008B38C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2. Policies and laws related to human rights, especially implementation pertinent to women’s rights </w:t>
                            </w:r>
                          </w:p>
                          <w:p w14:paraId="37A5E68F" w14:textId="77777777" w:rsidR="003B5598" w:rsidRPr="00FA3AC5" w:rsidRDefault="003B5598" w:rsidP="008B38C2">
                            <w:pPr>
                              <w:spacing w:after="100"/>
                              <w:jc w:val="both"/>
                              <w:rPr>
                                <w:rFonts w:ascii="Verdana" w:hAnsi="Verdana" w:cs="Arial"/>
                                <w:color w:val="000000" w:themeColor="text1"/>
                                <w:sz w:val="16"/>
                                <w:szCs w:val="16"/>
                              </w:rPr>
                            </w:pPr>
                          </w:p>
                          <w:p w14:paraId="728ACDEB" w14:textId="77777777" w:rsidR="003B5598" w:rsidRPr="00FA3AC5" w:rsidRDefault="003B5598" w:rsidP="008B38C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3. Information on edu. attainment, literacy, incomes and livelihoods, mobility, workload, health, nutrition, morbidity/mortality, violence, etc., by sex.</w:t>
                            </w:r>
                          </w:p>
                          <w:p w14:paraId="520AA5A2" w14:textId="77777777" w:rsidR="003B5598" w:rsidRPr="00FA3AC5" w:rsidRDefault="003B5598" w:rsidP="008B38C2">
                            <w:pPr>
                              <w:spacing w:after="100"/>
                              <w:jc w:val="both"/>
                              <w:rPr>
                                <w:rFonts w:ascii="Verdana" w:hAnsi="Verdana" w:cs="Arial"/>
                                <w:color w:val="000000" w:themeColor="text1"/>
                                <w:sz w:val="16"/>
                                <w:szCs w:val="16"/>
                              </w:rPr>
                            </w:pPr>
                          </w:p>
                          <w:p w14:paraId="7D811C07" w14:textId="77777777" w:rsidR="003B5598" w:rsidRPr="00FA3AC5" w:rsidRDefault="003B5598" w:rsidP="008B38C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4. Experiences, attitudes, opinions of critical groups and actors in the context, and their relations with one another as well as with groups of women. </w:t>
                            </w:r>
                          </w:p>
                          <w:p w14:paraId="5D1D3320" w14:textId="77777777" w:rsidR="003B5598" w:rsidRPr="00FA3AC5" w:rsidRDefault="003B5598" w:rsidP="008B38C2">
                            <w:pPr>
                              <w:spacing w:after="100"/>
                              <w:jc w:val="both"/>
                              <w:rPr>
                                <w:rFonts w:ascii="Calibri" w:hAnsi="Calibri" w:cs="Arial"/>
                                <w:color w:val="000000" w:themeColor="text1"/>
                                <w:sz w:val="16"/>
                                <w:szCs w:val="16"/>
                              </w:rPr>
                            </w:pPr>
                            <w:r w:rsidRPr="00FA3AC5">
                              <w:rPr>
                                <w:rFonts w:ascii="Calibri" w:hAnsi="Calibri" w:cs="Arial"/>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8" o:spid="_x0000_s1034" type="#_x0000_t202" style="position:absolute;left:0;text-align:left;margin-left:38.8pt;margin-top:0;width:90pt;height:9in;z-index:25166080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S61AIAABkGAAAOAAAAZHJzL2Uyb0RvYy54bWysVFtP2zAUfp+0/2D5vSQpLaMRKQpFnSZV&#10;gAYTz65jk2iO7dluk27af9+xc6EDtEnTXhLb5zu371wuLttaoD0ztlIyw8lJjBGTVBWVfMrwl4f1&#10;5Bwj64gsiFCSZfjALL5cvn930eiUTVWpRMEMAiPSpo3OcOmcTqPI0pLVxJ4ozSQIuTI1cXA1T1Fh&#10;SAPWaxFN4/gsapQptFGUWQuv150QL4N9zhl1t5xb5pDIMMTmwteE79Z/o+UFSZ8M0WVF+zDIP0RR&#10;k0qC09HUNXEE7Uz1ylRdUaOs4u6EqjpSnFeUhRwgmyR+kc19STQLuQA5Vo802f9nlt7s7wyqCqgd&#10;VEqSGmr0wFqHrlSL4An4abRNAXavAehaeAdsyNXqjaJfLUCiI0ynYAHt+Wi5qf0fMkWgCCU4jLR7&#10;N9RbS2ancQwiCrLz6XRxBhdv9VldG+s+MlUjf8iwgbqGEMh+Y10HHSDem1WiKtaVEOHie4mthEF7&#10;Al1AKGXSnXbqQpeke55DBIPX0H1eI8TwmzEhwRtJIXRw3J+6Qv9YzT9M8w/zxeQsnyeTWRKfT/I8&#10;nk6u13mcx7P1ajG7+tnnNegH4jquPIXWHQTzVoX8zDiUBdiZhkjHkF4nYUtSsL8lEQx6yxxYGW33&#10;dXyboI7WHh9SDfM0Ksd/CqxTZoNG8KykG5XrSirzlgHhkp4j3uH77uqp8Sy5dtuGlh3bc6uKA3Sn&#10;Ud18W03XFTTKhlh3RwwMNDQXLCl3Cx8uVJNh1Z8wKpX5/ta7x8OcgRSjBhZEhu23HTEMI/FJwgQu&#10;ktnMb5RwmUHt4WKOJdtjidzVKwXdl8A61DQcPd6J4ciNqh9hl+XeK4iIpOA7w244rly3tmAXUpbn&#10;AQQ7RBO3kfeaDkPpx+ChfSRG97PioNdu1LBKSPpiZDqsr49U+c4pXoV58jx3rPb8w/4J09DvSr/g&#10;ju8B9bzRl78AAAD//wMAUEsDBBQABgAIAAAAIQBBaehc2wAAAAYBAAAPAAAAZHJzL2Rvd25yZXYu&#10;eG1sTI9BT8MwDIXvSPyHyEjcWMKQpq1rOiHELojLyoTgljVeU61xSpJt5d/jcYGL5adnPX+vXI2+&#10;FyeMqQuk4X6iQCA1wXbUati+re/mIFI2ZE0fCDV8Y4JVdX1VmsKGM23wVOdWcAilwmhwOQ+FlKlx&#10;6E2ahAGJvX2I3mSWsZU2mjOH+15OlZpJbzriD84M+OSwOdRHryFsP+LLp9q7r7Z+eH9e58WGXq3W&#10;tzfj4xJExjH/HcMFn9GhYqZdOJJNotfARfLvvHhzxXLHy3QxUyCrUv7Hr34AAAD//wMAUEsBAi0A&#10;FAAGAAgAAAAhALaDOJL+AAAA4QEAABMAAAAAAAAAAAAAAAAAAAAAAFtDb250ZW50X1R5cGVzXS54&#10;bWxQSwECLQAUAAYACAAAACEAOP0h/9YAAACUAQAACwAAAAAAAAAAAAAAAAAvAQAAX3JlbHMvLnJl&#10;bHNQSwECLQAUAAYACAAAACEAHRREutQCAAAZBgAADgAAAAAAAAAAAAAAAAAuAgAAZHJzL2Uyb0Rv&#10;Yy54bWxQSwECLQAUAAYACAAAACEAQWnoXNsAAAAGAQAADwAAAAAAAAAAAAAAAAAuBQAAZHJzL2Rv&#10;d25yZXYueG1sUEsFBgAAAAAEAAQA8wAAADYGAAAAAA==&#10;" fillcolor="#e94a00 [3206]" strokecolor="#742400 [1606]" strokeweight="2pt">
                <v:fill opacity="32896f"/>
                <v:path arrowok="t"/>
                <v:textbox>
                  <w:txbxContent>
                    <w:p w14:paraId="5B822518" w14:textId="77777777" w:rsidR="003B5598" w:rsidRPr="00FA3AC5" w:rsidRDefault="003B5598" w:rsidP="008B38C2">
                      <w:pPr>
                        <w:rPr>
                          <w:rFonts w:ascii="Verdana" w:hAnsi="Verdana"/>
                          <w:b/>
                          <w:i/>
                          <w:color w:val="000000" w:themeColor="text1"/>
                          <w:sz w:val="16"/>
                          <w:szCs w:val="16"/>
                        </w:rPr>
                      </w:pPr>
                      <w:r w:rsidRPr="00FA3AC5">
                        <w:rPr>
                          <w:rFonts w:ascii="Verdana" w:hAnsi="Verdana"/>
                          <w:b/>
                          <w:i/>
                          <w:color w:val="000000" w:themeColor="text1"/>
                          <w:sz w:val="16"/>
                          <w:szCs w:val="16"/>
                        </w:rPr>
                        <w:t xml:space="preserve">REMINDER: Situating Analysis in Broader Context </w:t>
                      </w:r>
                    </w:p>
                    <w:p w14:paraId="2AD5F58B" w14:textId="77777777" w:rsidR="003B5598" w:rsidRPr="00FA3AC5" w:rsidRDefault="003B5598" w:rsidP="008B38C2">
                      <w:pPr>
                        <w:rPr>
                          <w:rFonts w:ascii="Verdana" w:hAnsi="Verdana"/>
                          <w:b/>
                          <w:i/>
                          <w:color w:val="000000" w:themeColor="text1"/>
                          <w:sz w:val="16"/>
                          <w:szCs w:val="16"/>
                        </w:rPr>
                      </w:pPr>
                    </w:p>
                    <w:p w14:paraId="6D399795" w14:textId="77777777" w:rsidR="003B5598" w:rsidRPr="00FA3AC5" w:rsidRDefault="003B5598" w:rsidP="008B38C2">
                      <w:pPr>
                        <w:rPr>
                          <w:rFonts w:ascii="Verdana" w:hAnsi="Verdana"/>
                          <w:color w:val="000000" w:themeColor="text1"/>
                          <w:sz w:val="16"/>
                          <w:szCs w:val="16"/>
                        </w:rPr>
                      </w:pPr>
                      <w:r w:rsidRPr="00FA3AC5">
                        <w:rPr>
                          <w:rFonts w:ascii="Verdana" w:hAnsi="Verdana"/>
                          <w:color w:val="000000" w:themeColor="text1"/>
                          <w:sz w:val="16"/>
                          <w:szCs w:val="16"/>
                        </w:rPr>
                        <w:t>Across each area of inquiry, consider how gender relations interact with the analysis of broader context in relation to gender:</w:t>
                      </w:r>
                    </w:p>
                    <w:p w14:paraId="557910E9" w14:textId="77777777" w:rsidR="003B5598" w:rsidRPr="00FA3AC5" w:rsidRDefault="003B5598" w:rsidP="008B38C2">
                      <w:pPr>
                        <w:rPr>
                          <w:rFonts w:ascii="Verdana" w:hAnsi="Verdana"/>
                          <w:color w:val="000000" w:themeColor="text1"/>
                          <w:sz w:val="16"/>
                          <w:szCs w:val="16"/>
                        </w:rPr>
                      </w:pPr>
                    </w:p>
                    <w:p w14:paraId="208A9622" w14:textId="77777777" w:rsidR="003B5598" w:rsidRPr="00FA3AC5" w:rsidRDefault="003B5598" w:rsidP="008B38C2">
                      <w:pPr>
                        <w:spacing w:after="100"/>
                        <w:jc w:val="both"/>
                        <w:rPr>
                          <w:rFonts w:ascii="Verdana" w:hAnsi="Verdana" w:cs="Arial"/>
                          <w:b/>
                          <w:bCs/>
                          <w:color w:val="000000" w:themeColor="text1"/>
                          <w:sz w:val="16"/>
                          <w:szCs w:val="16"/>
                        </w:rPr>
                      </w:pPr>
                      <w:r w:rsidRPr="00FA3AC5">
                        <w:rPr>
                          <w:rFonts w:ascii="Verdana" w:hAnsi="Verdana" w:cs="Arial"/>
                          <w:color w:val="000000" w:themeColor="text1"/>
                          <w:sz w:val="16"/>
                          <w:szCs w:val="16"/>
                        </w:rPr>
                        <w:t xml:space="preserve">1. Cultural norms and values </w:t>
                      </w:r>
                    </w:p>
                    <w:p w14:paraId="7FAE67DF" w14:textId="77777777" w:rsidR="003B5598" w:rsidRPr="00FA3AC5" w:rsidRDefault="003B5598" w:rsidP="008B38C2">
                      <w:pPr>
                        <w:spacing w:after="100"/>
                        <w:jc w:val="both"/>
                        <w:rPr>
                          <w:rFonts w:ascii="Verdana" w:hAnsi="Verdana" w:cs="Arial"/>
                          <w:color w:val="000000" w:themeColor="text1"/>
                          <w:sz w:val="16"/>
                          <w:szCs w:val="16"/>
                        </w:rPr>
                      </w:pPr>
                    </w:p>
                    <w:p w14:paraId="60D3C7D3" w14:textId="77777777" w:rsidR="003B5598" w:rsidRPr="00FA3AC5" w:rsidRDefault="003B5598" w:rsidP="008B38C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2. Policies and laws related to human rights, especially implementation pertinent to women’s rights </w:t>
                      </w:r>
                    </w:p>
                    <w:p w14:paraId="37A5E68F" w14:textId="77777777" w:rsidR="003B5598" w:rsidRPr="00FA3AC5" w:rsidRDefault="003B5598" w:rsidP="008B38C2">
                      <w:pPr>
                        <w:spacing w:after="100"/>
                        <w:jc w:val="both"/>
                        <w:rPr>
                          <w:rFonts w:ascii="Verdana" w:hAnsi="Verdana" w:cs="Arial"/>
                          <w:color w:val="000000" w:themeColor="text1"/>
                          <w:sz w:val="16"/>
                          <w:szCs w:val="16"/>
                        </w:rPr>
                      </w:pPr>
                    </w:p>
                    <w:p w14:paraId="728ACDEB" w14:textId="77777777" w:rsidR="003B5598" w:rsidRPr="00FA3AC5" w:rsidRDefault="003B5598" w:rsidP="008B38C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3. Information on edu. attainment, literacy, incomes and livelihoods, mobility, workload, health, nutrition, morbidity/mortality, violence, etc., by sex.</w:t>
                      </w:r>
                    </w:p>
                    <w:p w14:paraId="520AA5A2" w14:textId="77777777" w:rsidR="003B5598" w:rsidRPr="00FA3AC5" w:rsidRDefault="003B5598" w:rsidP="008B38C2">
                      <w:pPr>
                        <w:spacing w:after="100"/>
                        <w:jc w:val="both"/>
                        <w:rPr>
                          <w:rFonts w:ascii="Verdana" w:hAnsi="Verdana" w:cs="Arial"/>
                          <w:color w:val="000000" w:themeColor="text1"/>
                          <w:sz w:val="16"/>
                          <w:szCs w:val="16"/>
                        </w:rPr>
                      </w:pPr>
                    </w:p>
                    <w:p w14:paraId="7D811C07" w14:textId="77777777" w:rsidR="003B5598" w:rsidRPr="00FA3AC5" w:rsidRDefault="003B5598" w:rsidP="008B38C2">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4. Experiences, attitudes, opinions of critical groups and actors in the context, and their relations with one another as well as with groups of women. </w:t>
                      </w:r>
                    </w:p>
                    <w:p w14:paraId="5D1D3320" w14:textId="77777777" w:rsidR="003B5598" w:rsidRPr="00FA3AC5" w:rsidRDefault="003B5598" w:rsidP="008B38C2">
                      <w:pPr>
                        <w:spacing w:after="100"/>
                        <w:jc w:val="both"/>
                        <w:rPr>
                          <w:rFonts w:ascii="Calibri" w:hAnsi="Calibri" w:cs="Arial"/>
                          <w:color w:val="000000" w:themeColor="text1"/>
                          <w:sz w:val="16"/>
                          <w:szCs w:val="16"/>
                        </w:rPr>
                      </w:pPr>
                      <w:r w:rsidRPr="00FA3AC5">
                        <w:rPr>
                          <w:rFonts w:ascii="Calibri" w:hAnsi="Calibri" w:cs="Arial"/>
                          <w:color w:val="000000" w:themeColor="text1"/>
                          <w:sz w:val="16"/>
                          <w:szCs w:val="16"/>
                        </w:rPr>
                        <w:t xml:space="preserve"> </w:t>
                      </w:r>
                    </w:p>
                  </w:txbxContent>
                </v:textbox>
                <w10:wrap type="square" anchorx="margin" anchory="margin"/>
              </v:shape>
            </w:pict>
          </mc:Fallback>
        </mc:AlternateContent>
      </w:r>
      <w:r w:rsidR="007B6897" w:rsidRPr="00BB5AA0">
        <w:rPr>
          <w:rFonts w:ascii="Calibri" w:hAnsi="Calibri"/>
        </w:rPr>
        <w:t xml:space="preserve">What are the risks around sexual exploitation facing children? </w:t>
      </w:r>
      <w:r w:rsidR="00B7180C">
        <w:rPr>
          <w:rFonts w:ascii="Calibri" w:hAnsi="Calibri"/>
        </w:rPr>
        <w:t>In what settings is this most likely to occur? W</w:t>
      </w:r>
      <w:r w:rsidR="000679BC" w:rsidRPr="00BB5AA0">
        <w:rPr>
          <w:rFonts w:ascii="Calibri" w:hAnsi="Calibri"/>
        </w:rPr>
        <w:t xml:space="preserve">hat space do </w:t>
      </w:r>
      <w:r w:rsidR="00B7180C">
        <w:rPr>
          <w:rFonts w:ascii="Calibri" w:hAnsi="Calibri"/>
        </w:rPr>
        <w:t>children</w:t>
      </w:r>
      <w:r w:rsidR="00B7180C" w:rsidRPr="00BB5AA0">
        <w:rPr>
          <w:rFonts w:ascii="Calibri" w:hAnsi="Calibri"/>
        </w:rPr>
        <w:t xml:space="preserve"> </w:t>
      </w:r>
      <w:r w:rsidR="000679BC" w:rsidRPr="00BB5AA0">
        <w:rPr>
          <w:rFonts w:ascii="Calibri" w:hAnsi="Calibri"/>
        </w:rPr>
        <w:t xml:space="preserve">have to negotiate their rights? </w:t>
      </w:r>
      <w:r w:rsidR="00542A42">
        <w:rPr>
          <w:rFonts w:ascii="Calibri" w:hAnsi="Calibri"/>
        </w:rPr>
        <w:t>How is the situation different for girls in contrast to boys?</w:t>
      </w:r>
    </w:p>
    <w:p w14:paraId="237DFD8E" w14:textId="5328901A" w:rsidR="00796DCE" w:rsidRDefault="000679BC" w:rsidP="00AA23EE">
      <w:pPr>
        <w:pStyle w:val="ListParagraph"/>
        <w:numPr>
          <w:ilvl w:val="0"/>
          <w:numId w:val="13"/>
        </w:numPr>
        <w:jc w:val="both"/>
        <w:rPr>
          <w:rFonts w:ascii="Calibri" w:hAnsi="Calibri"/>
        </w:rPr>
      </w:pPr>
      <w:r w:rsidRPr="00BB5AA0">
        <w:rPr>
          <w:rFonts w:ascii="Calibri" w:hAnsi="Calibri"/>
        </w:rPr>
        <w:t>What agencies or services exist to offer social protection to children?</w:t>
      </w:r>
    </w:p>
    <w:p w14:paraId="3374E44A" w14:textId="3281A617" w:rsidR="00C4567B" w:rsidRPr="00372E28" w:rsidRDefault="00281453" w:rsidP="00796DCE">
      <w:pPr>
        <w:pStyle w:val="Heading4"/>
        <w:rPr>
          <w:color w:val="E94A00" w:themeColor="accent3"/>
        </w:rPr>
      </w:pPr>
      <w:r w:rsidRPr="00372E28">
        <w:rPr>
          <w:color w:val="E94A00" w:themeColor="accent3"/>
        </w:rPr>
        <w:t>Area of Inquiry</w:t>
      </w:r>
      <w:r w:rsidR="00D77AB1" w:rsidRPr="00372E28">
        <w:rPr>
          <w:color w:val="E94A00" w:themeColor="accent3"/>
        </w:rPr>
        <w:t xml:space="preserve"> </w:t>
      </w:r>
      <w:r w:rsidR="008C2D8F" w:rsidRPr="00372E28">
        <w:rPr>
          <w:color w:val="E94A00" w:themeColor="accent3"/>
        </w:rPr>
        <w:t>7</w:t>
      </w:r>
      <w:r w:rsidR="00D77AB1" w:rsidRPr="00372E28">
        <w:rPr>
          <w:color w:val="E94A00" w:themeColor="accent3"/>
        </w:rPr>
        <w:t xml:space="preserve">: Violence and Restorative Justice: </w:t>
      </w:r>
    </w:p>
    <w:p w14:paraId="486775DE" w14:textId="2FEC8388" w:rsidR="00FA0D6D" w:rsidRDefault="00287E18" w:rsidP="00FA0D6D">
      <w:pPr>
        <w:jc w:val="both"/>
        <w:rPr>
          <w:rFonts w:ascii="Calibri" w:hAnsi="Calibri"/>
          <w:sz w:val="22"/>
          <w:szCs w:val="22"/>
        </w:rPr>
      </w:pPr>
      <w:r>
        <w:rPr>
          <w:rFonts w:ascii="Calibri" w:hAnsi="Calibri"/>
          <w:sz w:val="22"/>
          <w:szCs w:val="22"/>
        </w:rPr>
        <w:t>Violence is an e</w:t>
      </w:r>
      <w:r w:rsidRPr="00287E18">
        <w:rPr>
          <w:rFonts w:ascii="Calibri" w:hAnsi="Calibri"/>
          <w:sz w:val="22"/>
          <w:szCs w:val="22"/>
        </w:rPr>
        <w:t xml:space="preserve">xpression of systems, structures and relationships under strain – an instrument of social control and an extreme reaction to the prospect of change. In work that aims explicitly to shift gendered power relations at interpersonal or ingrained institutional levels, it is incumbent on us to be prepared to address violence, both as a common feature of </w:t>
      </w:r>
      <w:r>
        <w:rPr>
          <w:rFonts w:ascii="Calibri" w:hAnsi="Calibri"/>
          <w:sz w:val="22"/>
          <w:szCs w:val="22"/>
        </w:rPr>
        <w:t>people’s</w:t>
      </w:r>
      <w:r w:rsidRPr="00287E18">
        <w:rPr>
          <w:rFonts w:ascii="Calibri" w:hAnsi="Calibri"/>
          <w:sz w:val="22"/>
          <w:szCs w:val="22"/>
        </w:rPr>
        <w:t xml:space="preserve"> lives and as a potential consequence of </w:t>
      </w:r>
      <w:r>
        <w:rPr>
          <w:rFonts w:ascii="Calibri" w:hAnsi="Calibri"/>
          <w:sz w:val="22"/>
          <w:szCs w:val="22"/>
        </w:rPr>
        <w:t>NGO</w:t>
      </w:r>
      <w:r w:rsidRPr="00287E18">
        <w:rPr>
          <w:rFonts w:ascii="Calibri" w:hAnsi="Calibri"/>
          <w:sz w:val="22"/>
          <w:szCs w:val="22"/>
        </w:rPr>
        <w:t xml:space="preserve"> efforts</w:t>
      </w:r>
      <w:r>
        <w:rPr>
          <w:rFonts w:ascii="Calibri" w:hAnsi="Calibri"/>
          <w:sz w:val="22"/>
          <w:szCs w:val="22"/>
        </w:rPr>
        <w:t xml:space="preserve"> </w:t>
      </w:r>
      <w:r w:rsidRPr="00287E18">
        <w:rPr>
          <w:rFonts w:ascii="Calibri" w:hAnsi="Calibri"/>
          <w:sz w:val="22"/>
          <w:szCs w:val="22"/>
        </w:rPr>
        <w:t xml:space="preserve">to support </w:t>
      </w:r>
      <w:r>
        <w:rPr>
          <w:rFonts w:ascii="Calibri" w:hAnsi="Calibri"/>
          <w:sz w:val="22"/>
          <w:szCs w:val="22"/>
        </w:rPr>
        <w:t>individuals’</w:t>
      </w:r>
      <w:r w:rsidRPr="00287E18">
        <w:rPr>
          <w:rFonts w:ascii="Calibri" w:hAnsi="Calibri"/>
          <w:sz w:val="22"/>
          <w:szCs w:val="22"/>
        </w:rPr>
        <w:t xml:space="preserve"> empowerment.</w:t>
      </w:r>
      <w:r w:rsidR="005849BC">
        <w:rPr>
          <w:rStyle w:val="FootnoteReference"/>
          <w:rFonts w:ascii="Calibri" w:hAnsi="Calibri"/>
          <w:sz w:val="22"/>
          <w:szCs w:val="22"/>
        </w:rPr>
        <w:footnoteReference w:id="4"/>
      </w:r>
      <w:r w:rsidRPr="00287E18">
        <w:rPr>
          <w:rFonts w:ascii="Calibri" w:hAnsi="Calibri"/>
          <w:sz w:val="22"/>
          <w:szCs w:val="22"/>
        </w:rPr>
        <w:t xml:space="preserve"> </w:t>
      </w:r>
      <w:r>
        <w:rPr>
          <w:rFonts w:ascii="Calibri" w:hAnsi="Calibri"/>
          <w:sz w:val="22"/>
          <w:szCs w:val="22"/>
        </w:rPr>
        <w:t>Violence can come in a multitude of forms and affects women, men, girls</w:t>
      </w:r>
      <w:r w:rsidR="00826897">
        <w:rPr>
          <w:rFonts w:ascii="Calibri" w:hAnsi="Calibri"/>
          <w:sz w:val="22"/>
          <w:szCs w:val="22"/>
        </w:rPr>
        <w:t xml:space="preserve"> and boys</w:t>
      </w:r>
      <w:r>
        <w:rPr>
          <w:rFonts w:ascii="Calibri" w:hAnsi="Calibri"/>
          <w:sz w:val="22"/>
          <w:szCs w:val="22"/>
        </w:rPr>
        <w:t>.</w:t>
      </w:r>
      <w:r w:rsidRPr="00287E18">
        <w:rPr>
          <w:rFonts w:ascii="Calibri" w:hAnsi="Calibri"/>
          <w:sz w:val="22"/>
          <w:szCs w:val="22"/>
        </w:rPr>
        <w:t xml:space="preserve"> </w:t>
      </w:r>
      <w:r w:rsidR="00907673">
        <w:rPr>
          <w:rFonts w:ascii="Calibri" w:hAnsi="Calibri"/>
          <w:sz w:val="22"/>
          <w:szCs w:val="22"/>
        </w:rPr>
        <w:t xml:space="preserve">In seeking to understand violence and justice, it is important to keep in mind that acts of violence may take a number of forms. </w:t>
      </w:r>
      <w:r w:rsidR="00FA0D6D">
        <w:rPr>
          <w:rFonts w:ascii="Calibri" w:hAnsi="Calibri"/>
          <w:sz w:val="22"/>
          <w:szCs w:val="22"/>
        </w:rPr>
        <w:t xml:space="preserve">The World Health Organization defines violence as: </w:t>
      </w:r>
      <w:r w:rsidR="00FA0D6D" w:rsidRPr="00907BD1">
        <w:rPr>
          <w:rFonts w:ascii="Calibri" w:hAnsi="Calibri"/>
          <w:i/>
          <w:sz w:val="22"/>
          <w:szCs w:val="22"/>
        </w:rPr>
        <w:t>The intentional use of physical force or power, threatened or actual, against oneself, another person, or against a group or community, that either results in or has a high likelihood of resulting in injury, death, psychological harm, maldevelopment or deprivation.</w:t>
      </w:r>
      <w:r w:rsidR="006F4270">
        <w:rPr>
          <w:rStyle w:val="FootnoteReference"/>
          <w:rFonts w:ascii="Calibri" w:hAnsi="Calibri"/>
          <w:i/>
          <w:sz w:val="22"/>
          <w:szCs w:val="22"/>
        </w:rPr>
        <w:footnoteReference w:id="5"/>
      </w:r>
      <w:r w:rsidR="00617477">
        <w:rPr>
          <w:rFonts w:ascii="Calibri" w:hAnsi="Calibri"/>
          <w:i/>
          <w:sz w:val="22"/>
          <w:szCs w:val="22"/>
        </w:rPr>
        <w:t xml:space="preserve"> </w:t>
      </w:r>
      <w:r w:rsidR="00FA0D6D">
        <w:rPr>
          <w:rFonts w:ascii="Calibri" w:hAnsi="Calibri"/>
          <w:sz w:val="22"/>
          <w:szCs w:val="22"/>
        </w:rPr>
        <w:t>The World Health Organization classifies four types of violence, to include physical, sexual, psychological and neglect.</w:t>
      </w:r>
      <w:r w:rsidR="006F4270">
        <w:rPr>
          <w:rFonts w:ascii="Calibri" w:hAnsi="Calibri"/>
          <w:sz w:val="22"/>
          <w:szCs w:val="22"/>
        </w:rPr>
        <w:t xml:space="preserve"> These can take place in at various levels, including self-directed (suicidal or self-abusive); interpersonal (within a household or community)  or collective (driven by social, political or economic struggles).</w:t>
      </w:r>
    </w:p>
    <w:tbl>
      <w:tblPr>
        <w:tblStyle w:val="TableGrid"/>
        <w:tblW w:w="0" w:type="auto"/>
        <w:tblLook w:val="04A0" w:firstRow="1" w:lastRow="0" w:firstColumn="1" w:lastColumn="0" w:noHBand="0" w:noVBand="1"/>
      </w:tblPr>
      <w:tblGrid>
        <w:gridCol w:w="1368"/>
        <w:gridCol w:w="2880"/>
        <w:gridCol w:w="2340"/>
        <w:gridCol w:w="2408"/>
      </w:tblGrid>
      <w:tr w:rsidR="00803366" w14:paraId="392CDEE2" w14:textId="77777777" w:rsidTr="00803366">
        <w:tc>
          <w:tcPr>
            <w:tcW w:w="1368" w:type="dxa"/>
          </w:tcPr>
          <w:p w14:paraId="4AB0D402" w14:textId="5EBAD3C2" w:rsidR="00803366" w:rsidRDefault="00803366" w:rsidP="00FA0D6D">
            <w:pPr>
              <w:jc w:val="both"/>
              <w:rPr>
                <w:rFonts w:ascii="Calibri" w:hAnsi="Calibri"/>
                <w:sz w:val="22"/>
                <w:szCs w:val="22"/>
              </w:rPr>
            </w:pPr>
            <w:r w:rsidRPr="00526AD7">
              <w:rPr>
                <w:rFonts w:ascii="Verdana" w:hAnsi="Verdana"/>
                <w:b/>
                <w:bCs/>
                <w:sz w:val="16"/>
                <w:szCs w:val="16"/>
              </w:rPr>
              <w:t>Agency</w:t>
            </w:r>
          </w:p>
        </w:tc>
        <w:tc>
          <w:tcPr>
            <w:tcW w:w="2880" w:type="dxa"/>
          </w:tcPr>
          <w:p w14:paraId="7CC2211F" w14:textId="405AAE5D" w:rsidR="00803366" w:rsidRDefault="00803366" w:rsidP="00FA0D6D">
            <w:pPr>
              <w:jc w:val="both"/>
              <w:rPr>
                <w:rFonts w:ascii="Calibri" w:hAnsi="Calibri"/>
                <w:sz w:val="22"/>
                <w:szCs w:val="22"/>
              </w:rPr>
            </w:pPr>
            <w:r w:rsidRPr="00526AD7">
              <w:rPr>
                <w:rFonts w:ascii="Verdana" w:hAnsi="Verdana"/>
                <w:b/>
                <w:bCs/>
                <w:sz w:val="16"/>
                <w:szCs w:val="16"/>
              </w:rPr>
              <w:t>Structures</w:t>
            </w:r>
          </w:p>
        </w:tc>
        <w:tc>
          <w:tcPr>
            <w:tcW w:w="2340" w:type="dxa"/>
          </w:tcPr>
          <w:p w14:paraId="3E7D9EA5" w14:textId="71E00D69" w:rsidR="00803366" w:rsidRDefault="00803366" w:rsidP="00FA0D6D">
            <w:pPr>
              <w:jc w:val="both"/>
              <w:rPr>
                <w:rFonts w:ascii="Calibri" w:hAnsi="Calibri"/>
                <w:sz w:val="22"/>
                <w:szCs w:val="22"/>
              </w:rPr>
            </w:pPr>
            <w:r w:rsidRPr="00526AD7">
              <w:rPr>
                <w:rFonts w:ascii="Verdana" w:hAnsi="Verdana"/>
                <w:b/>
                <w:bCs/>
                <w:sz w:val="16"/>
                <w:szCs w:val="16"/>
              </w:rPr>
              <w:t>Relations</w:t>
            </w:r>
          </w:p>
        </w:tc>
        <w:tc>
          <w:tcPr>
            <w:tcW w:w="2408" w:type="dxa"/>
          </w:tcPr>
          <w:p w14:paraId="743BE77F" w14:textId="3B6F5700" w:rsidR="00803366" w:rsidRDefault="00803366" w:rsidP="00FA0D6D">
            <w:pPr>
              <w:jc w:val="both"/>
              <w:rPr>
                <w:rFonts w:ascii="Calibri" w:hAnsi="Calibri"/>
                <w:sz w:val="22"/>
                <w:szCs w:val="22"/>
              </w:rPr>
            </w:pPr>
            <w:r w:rsidRPr="00526AD7">
              <w:rPr>
                <w:rFonts w:ascii="Verdana" w:hAnsi="Verdana"/>
                <w:b/>
                <w:bCs/>
                <w:sz w:val="16"/>
                <w:szCs w:val="16"/>
              </w:rPr>
              <w:t>Related Tools</w:t>
            </w:r>
          </w:p>
        </w:tc>
      </w:tr>
      <w:tr w:rsidR="00803366" w14:paraId="230375D4" w14:textId="77777777" w:rsidTr="00803366">
        <w:tc>
          <w:tcPr>
            <w:tcW w:w="1368" w:type="dxa"/>
          </w:tcPr>
          <w:p w14:paraId="39697D88" w14:textId="77777777" w:rsidR="00803366" w:rsidRDefault="00803366" w:rsidP="00836E5B">
            <w:pPr>
              <w:spacing w:after="100"/>
              <w:rPr>
                <w:rFonts w:ascii="Verdana" w:hAnsi="Verdana"/>
                <w:sz w:val="16"/>
                <w:szCs w:val="16"/>
              </w:rPr>
            </w:pPr>
            <w:r w:rsidRPr="00526AD7">
              <w:rPr>
                <w:rFonts w:ascii="Verdana" w:hAnsi="Verdana"/>
                <w:sz w:val="16"/>
                <w:szCs w:val="16"/>
              </w:rPr>
              <w:t xml:space="preserve">What attitudes, </w:t>
            </w:r>
            <w:r>
              <w:rPr>
                <w:rFonts w:ascii="Verdana" w:hAnsi="Verdana"/>
                <w:sz w:val="16"/>
                <w:szCs w:val="16"/>
              </w:rPr>
              <w:t xml:space="preserve">information, </w:t>
            </w:r>
            <w:r w:rsidRPr="00526AD7">
              <w:rPr>
                <w:rFonts w:ascii="Verdana" w:hAnsi="Verdana"/>
                <w:sz w:val="16"/>
                <w:szCs w:val="16"/>
              </w:rPr>
              <w:t>knowledge or skills will an individual need to prevent or address violence?</w:t>
            </w:r>
            <w:r>
              <w:rPr>
                <w:rFonts w:ascii="Verdana" w:hAnsi="Verdana"/>
                <w:sz w:val="16"/>
                <w:szCs w:val="16"/>
              </w:rPr>
              <w:t xml:space="preserve"> </w:t>
            </w:r>
          </w:p>
          <w:p w14:paraId="1F019EC7" w14:textId="77777777" w:rsidR="00803366" w:rsidRPr="00526AD7" w:rsidRDefault="00803366" w:rsidP="00836E5B">
            <w:pPr>
              <w:spacing w:after="100"/>
              <w:rPr>
                <w:rFonts w:ascii="Verdana" w:hAnsi="Verdana"/>
                <w:sz w:val="16"/>
                <w:szCs w:val="16"/>
              </w:rPr>
            </w:pPr>
            <w:r w:rsidRPr="00526AD7">
              <w:rPr>
                <w:rFonts w:ascii="Verdana" w:hAnsi="Verdana"/>
                <w:sz w:val="16"/>
                <w:szCs w:val="16"/>
              </w:rPr>
              <w:t>What choices do individuals have when faced with violence (as a victim</w:t>
            </w:r>
            <w:r>
              <w:rPr>
                <w:rFonts w:ascii="Verdana" w:hAnsi="Verdana"/>
                <w:sz w:val="16"/>
                <w:szCs w:val="16"/>
              </w:rPr>
              <w:t>,</w:t>
            </w:r>
            <w:r w:rsidRPr="00526AD7">
              <w:rPr>
                <w:rFonts w:ascii="Verdana" w:hAnsi="Verdana"/>
                <w:sz w:val="16"/>
                <w:szCs w:val="16"/>
              </w:rPr>
              <w:t xml:space="preserve"> or faced with</w:t>
            </w:r>
            <w:r>
              <w:rPr>
                <w:rFonts w:ascii="Verdana" w:hAnsi="Verdana"/>
                <w:sz w:val="16"/>
                <w:szCs w:val="16"/>
              </w:rPr>
              <w:t xml:space="preserve"> pressure to behave violently)?</w:t>
            </w:r>
          </w:p>
          <w:p w14:paraId="096F65BD" w14:textId="1C350000" w:rsidR="00803366" w:rsidRDefault="00803366" w:rsidP="00FA0D6D">
            <w:pPr>
              <w:jc w:val="both"/>
              <w:rPr>
                <w:rFonts w:ascii="Calibri" w:hAnsi="Calibri"/>
                <w:sz w:val="22"/>
                <w:szCs w:val="22"/>
              </w:rPr>
            </w:pPr>
            <w:r w:rsidRPr="00526AD7">
              <w:rPr>
                <w:rFonts w:ascii="Verdana" w:hAnsi="Verdana"/>
                <w:sz w:val="16"/>
                <w:szCs w:val="16"/>
              </w:rPr>
              <w:t xml:space="preserve">How are individuals </w:t>
            </w:r>
            <w:r>
              <w:rPr>
                <w:rFonts w:ascii="Verdana" w:hAnsi="Verdana"/>
                <w:sz w:val="16"/>
                <w:szCs w:val="16"/>
              </w:rPr>
              <w:t xml:space="preserve">– or collective groups – </w:t>
            </w:r>
            <w:r w:rsidRPr="00526AD7">
              <w:rPr>
                <w:rFonts w:ascii="Verdana" w:hAnsi="Verdana"/>
                <w:sz w:val="16"/>
                <w:szCs w:val="16"/>
              </w:rPr>
              <w:t>already acting to prevent and respond to violence in this setting?  </w:t>
            </w:r>
          </w:p>
        </w:tc>
        <w:tc>
          <w:tcPr>
            <w:tcW w:w="2880" w:type="dxa"/>
          </w:tcPr>
          <w:p w14:paraId="384DD352" w14:textId="568E3DD6" w:rsidR="00803366" w:rsidRPr="00526AD7" w:rsidRDefault="00803366" w:rsidP="00836E5B">
            <w:pPr>
              <w:spacing w:after="100"/>
              <w:rPr>
                <w:rFonts w:ascii="Verdana" w:hAnsi="Verdana"/>
                <w:sz w:val="16"/>
                <w:szCs w:val="16"/>
              </w:rPr>
            </w:pPr>
            <w:r w:rsidRPr="00526AD7">
              <w:rPr>
                <w:rFonts w:ascii="Verdana" w:hAnsi="Verdana"/>
                <w:sz w:val="16"/>
                <w:szCs w:val="16"/>
              </w:rPr>
              <w:t xml:space="preserve">What are the forms </w:t>
            </w:r>
            <w:r>
              <w:rPr>
                <w:rFonts w:ascii="Verdana" w:hAnsi="Verdana"/>
                <w:sz w:val="16"/>
                <w:szCs w:val="16"/>
              </w:rPr>
              <w:t xml:space="preserve">and characteristics of violence </w:t>
            </w:r>
            <w:r w:rsidRPr="00526AD7">
              <w:rPr>
                <w:rFonts w:ascii="Verdana" w:hAnsi="Verdana"/>
                <w:sz w:val="16"/>
                <w:szCs w:val="16"/>
              </w:rPr>
              <w:t xml:space="preserve">by sex </w:t>
            </w:r>
            <w:r>
              <w:rPr>
                <w:rFonts w:ascii="Verdana" w:hAnsi="Verdana"/>
                <w:sz w:val="16"/>
                <w:szCs w:val="16"/>
              </w:rPr>
              <w:t xml:space="preserve">and age group </w:t>
            </w:r>
            <w:r w:rsidRPr="00526AD7">
              <w:rPr>
                <w:rFonts w:ascii="Verdana" w:hAnsi="Verdana"/>
                <w:sz w:val="16"/>
                <w:szCs w:val="16"/>
              </w:rPr>
              <w:t>(how ar</w:t>
            </w:r>
            <w:r>
              <w:rPr>
                <w:rFonts w:ascii="Verdana" w:hAnsi="Verdana"/>
                <w:sz w:val="16"/>
                <w:szCs w:val="16"/>
              </w:rPr>
              <w:t xml:space="preserve">e boys, </w:t>
            </w:r>
            <w:r w:rsidRPr="00526AD7">
              <w:rPr>
                <w:rFonts w:ascii="Verdana" w:hAnsi="Verdana"/>
                <w:sz w:val="16"/>
                <w:szCs w:val="16"/>
              </w:rPr>
              <w:t>girls, men and women affected differently)?</w:t>
            </w:r>
          </w:p>
          <w:p w14:paraId="1CB0CA08" w14:textId="77777777" w:rsidR="00803366" w:rsidRPr="00526AD7" w:rsidRDefault="00803366" w:rsidP="00836E5B">
            <w:pPr>
              <w:spacing w:after="100"/>
              <w:rPr>
                <w:rFonts w:ascii="Verdana" w:hAnsi="Verdana"/>
                <w:sz w:val="16"/>
                <w:szCs w:val="16"/>
              </w:rPr>
            </w:pPr>
            <w:r w:rsidRPr="00526AD7">
              <w:rPr>
                <w:rFonts w:ascii="Verdana" w:hAnsi="Verdana"/>
                <w:sz w:val="16"/>
                <w:szCs w:val="16"/>
              </w:rPr>
              <w:t>What are men’s and women’s attitudes or beliefs toward violence, and what is considered “normal” in this context?</w:t>
            </w:r>
          </w:p>
          <w:p w14:paraId="45435532" w14:textId="77777777" w:rsidR="00803366" w:rsidRPr="00526AD7" w:rsidRDefault="00803366" w:rsidP="00836E5B">
            <w:pPr>
              <w:spacing w:after="100"/>
              <w:rPr>
                <w:rFonts w:ascii="Verdana" w:hAnsi="Verdana"/>
                <w:sz w:val="16"/>
                <w:szCs w:val="16"/>
              </w:rPr>
            </w:pPr>
            <w:r w:rsidRPr="00526AD7">
              <w:rPr>
                <w:rFonts w:ascii="Verdana" w:hAnsi="Verdana"/>
                <w:sz w:val="16"/>
                <w:szCs w:val="16"/>
              </w:rPr>
              <w:t xml:space="preserve">What are responses to </w:t>
            </w:r>
            <w:r>
              <w:rPr>
                <w:rFonts w:ascii="Verdana" w:hAnsi="Verdana"/>
                <w:sz w:val="16"/>
                <w:szCs w:val="16"/>
              </w:rPr>
              <w:t xml:space="preserve">different forms of </w:t>
            </w:r>
            <w:r w:rsidRPr="00526AD7">
              <w:rPr>
                <w:rFonts w:ascii="Verdana" w:hAnsi="Verdana"/>
                <w:sz w:val="16"/>
                <w:szCs w:val="16"/>
              </w:rPr>
              <w:t>violence by community and justice mechanisms? </w:t>
            </w:r>
            <w:r w:rsidRPr="00526AD7">
              <w:rPr>
                <w:rFonts w:ascii="Verdana" w:hAnsi="Verdana"/>
                <w:sz w:val="16"/>
                <w:szCs w:val="16"/>
              </w:rPr>
              <w:br/>
              <w:t>What care/support is available for survivors of violence?</w:t>
            </w:r>
            <w:r>
              <w:rPr>
                <w:rFonts w:ascii="Verdana" w:hAnsi="Verdana"/>
                <w:sz w:val="16"/>
                <w:szCs w:val="16"/>
              </w:rPr>
              <w:t xml:space="preserve"> </w:t>
            </w:r>
            <w:r w:rsidRPr="00526AD7">
              <w:rPr>
                <w:rFonts w:ascii="Verdana" w:hAnsi="Verdana"/>
                <w:sz w:val="16"/>
                <w:szCs w:val="16"/>
              </w:rPr>
              <w:t>How does custom compare with law in the case of community response to sexual violence?</w:t>
            </w:r>
          </w:p>
          <w:p w14:paraId="43283329" w14:textId="77777777" w:rsidR="00803366" w:rsidRPr="00526AD7" w:rsidRDefault="00803366" w:rsidP="00836E5B">
            <w:pPr>
              <w:spacing w:after="100"/>
              <w:rPr>
                <w:rFonts w:ascii="Verdana" w:hAnsi="Verdana"/>
                <w:sz w:val="16"/>
                <w:szCs w:val="16"/>
              </w:rPr>
            </w:pPr>
            <w:r w:rsidRPr="00526AD7">
              <w:rPr>
                <w:rFonts w:ascii="Verdana" w:hAnsi="Verdana"/>
                <w:sz w:val="16"/>
                <w:szCs w:val="16"/>
              </w:rPr>
              <w:t xml:space="preserve">How accessible and </w:t>
            </w:r>
            <w:r>
              <w:rPr>
                <w:rFonts w:ascii="Verdana" w:hAnsi="Verdana"/>
                <w:sz w:val="16"/>
                <w:szCs w:val="16"/>
              </w:rPr>
              <w:t>sensitive</w:t>
            </w:r>
            <w:r w:rsidRPr="00526AD7">
              <w:rPr>
                <w:rFonts w:ascii="Verdana" w:hAnsi="Verdana"/>
                <w:sz w:val="16"/>
                <w:szCs w:val="16"/>
              </w:rPr>
              <w:t xml:space="preserve"> </w:t>
            </w:r>
            <w:r>
              <w:rPr>
                <w:rFonts w:ascii="Verdana" w:hAnsi="Verdana"/>
                <w:sz w:val="16"/>
                <w:szCs w:val="16"/>
              </w:rPr>
              <w:t xml:space="preserve">to survivors </w:t>
            </w:r>
            <w:r w:rsidRPr="00526AD7">
              <w:rPr>
                <w:rFonts w:ascii="Verdana" w:hAnsi="Verdana"/>
                <w:sz w:val="16"/>
                <w:szCs w:val="16"/>
              </w:rPr>
              <w:t xml:space="preserve">are the local health, psychosocial, legal or protective services </w:t>
            </w:r>
            <w:r>
              <w:rPr>
                <w:rFonts w:ascii="Verdana" w:hAnsi="Verdana"/>
                <w:sz w:val="16"/>
                <w:szCs w:val="16"/>
              </w:rPr>
              <w:t xml:space="preserve">in providing </w:t>
            </w:r>
            <w:r w:rsidRPr="00526AD7">
              <w:rPr>
                <w:rFonts w:ascii="Verdana" w:hAnsi="Verdana"/>
                <w:sz w:val="16"/>
                <w:szCs w:val="16"/>
              </w:rPr>
              <w:t>information and services, whether government-sponsored or private?</w:t>
            </w:r>
          </w:p>
          <w:p w14:paraId="119EAAC7" w14:textId="783F771F" w:rsidR="00803366" w:rsidRDefault="00803366" w:rsidP="00FA0D6D">
            <w:pPr>
              <w:jc w:val="both"/>
              <w:rPr>
                <w:rFonts w:ascii="Calibri" w:hAnsi="Calibri"/>
                <w:sz w:val="22"/>
                <w:szCs w:val="22"/>
              </w:rPr>
            </w:pPr>
            <w:r w:rsidRPr="00526AD7">
              <w:rPr>
                <w:rFonts w:ascii="Verdana" w:hAnsi="Verdana"/>
                <w:sz w:val="16"/>
                <w:szCs w:val="16"/>
              </w:rPr>
              <w:t>What discrimination or stigma do survivors of violence face? </w:t>
            </w:r>
            <w:r>
              <w:rPr>
                <w:rFonts w:ascii="Verdana" w:hAnsi="Verdana"/>
                <w:sz w:val="16"/>
                <w:szCs w:val="16"/>
              </w:rPr>
              <w:t>How does the community react when survivors seek restorative justice?</w:t>
            </w:r>
          </w:p>
        </w:tc>
        <w:tc>
          <w:tcPr>
            <w:tcW w:w="2340" w:type="dxa"/>
          </w:tcPr>
          <w:p w14:paraId="35C9C830" w14:textId="77777777" w:rsidR="00803366" w:rsidRPr="00526AD7" w:rsidRDefault="00803366" w:rsidP="00836E5B">
            <w:pPr>
              <w:spacing w:after="100"/>
              <w:rPr>
                <w:rFonts w:ascii="Verdana" w:hAnsi="Verdana"/>
                <w:sz w:val="16"/>
                <w:szCs w:val="16"/>
              </w:rPr>
            </w:pPr>
            <w:r w:rsidRPr="00526AD7">
              <w:rPr>
                <w:rFonts w:ascii="Verdana" w:hAnsi="Verdana"/>
                <w:sz w:val="16"/>
                <w:szCs w:val="16"/>
              </w:rPr>
              <w:t>How do women, girls, boys or men negotiate to avoid violence, or seek protection?</w:t>
            </w:r>
            <w:r>
              <w:rPr>
                <w:rFonts w:ascii="Verdana" w:hAnsi="Verdana"/>
                <w:sz w:val="16"/>
                <w:szCs w:val="16"/>
              </w:rPr>
              <w:t xml:space="preserve"> And with whom?</w:t>
            </w:r>
          </w:p>
          <w:p w14:paraId="1911B0E2" w14:textId="77777777" w:rsidR="00803366" w:rsidRPr="00526AD7" w:rsidRDefault="00803366" w:rsidP="00836E5B">
            <w:pPr>
              <w:spacing w:after="100"/>
              <w:rPr>
                <w:rFonts w:ascii="Verdana" w:hAnsi="Verdana"/>
                <w:sz w:val="16"/>
                <w:szCs w:val="16"/>
              </w:rPr>
            </w:pPr>
            <w:r w:rsidRPr="00526AD7">
              <w:rPr>
                <w:rFonts w:ascii="Verdana" w:hAnsi="Verdana"/>
                <w:sz w:val="16"/>
                <w:szCs w:val="16"/>
              </w:rPr>
              <w:t>What groups exist to support survivors of violence and prevent future violence?</w:t>
            </w:r>
          </w:p>
          <w:p w14:paraId="56BB809A" w14:textId="77777777" w:rsidR="00803366" w:rsidRPr="00526AD7" w:rsidRDefault="00803366" w:rsidP="00836E5B">
            <w:pPr>
              <w:spacing w:after="100"/>
              <w:rPr>
                <w:rFonts w:ascii="Verdana" w:hAnsi="Verdana"/>
                <w:sz w:val="16"/>
                <w:szCs w:val="16"/>
              </w:rPr>
            </w:pPr>
            <w:r w:rsidRPr="00526AD7">
              <w:rPr>
                <w:rFonts w:ascii="Verdana" w:hAnsi="Verdana"/>
                <w:sz w:val="16"/>
                <w:szCs w:val="16"/>
              </w:rPr>
              <w:t>How do family and other extended networks monitor and influence (i.e. prevent</w:t>
            </w:r>
            <w:r>
              <w:rPr>
                <w:rFonts w:ascii="Verdana" w:hAnsi="Verdana"/>
                <w:sz w:val="16"/>
                <w:szCs w:val="16"/>
              </w:rPr>
              <w:t xml:space="preserve"> or support</w:t>
            </w:r>
            <w:r w:rsidRPr="00526AD7">
              <w:rPr>
                <w:rFonts w:ascii="Verdana" w:hAnsi="Verdana"/>
                <w:sz w:val="16"/>
                <w:szCs w:val="16"/>
              </w:rPr>
              <w:t>) violent behaviors in the household, family, communities or schools?</w:t>
            </w:r>
          </w:p>
          <w:p w14:paraId="72417E1E" w14:textId="77777777" w:rsidR="00803366" w:rsidRPr="00526AD7" w:rsidRDefault="00803366" w:rsidP="00836E5B">
            <w:pPr>
              <w:spacing w:after="100"/>
              <w:rPr>
                <w:rFonts w:ascii="Verdana" w:hAnsi="Verdana"/>
                <w:sz w:val="16"/>
                <w:szCs w:val="16"/>
              </w:rPr>
            </w:pPr>
            <w:r>
              <w:rPr>
                <w:rFonts w:ascii="Verdana" w:hAnsi="Verdana"/>
                <w:sz w:val="16"/>
                <w:szCs w:val="16"/>
              </w:rPr>
              <w:t xml:space="preserve">Collectively – how do women and men mobilize or advocate around this issue and with whom? </w:t>
            </w:r>
            <w:r w:rsidRPr="00EF2FBB">
              <w:rPr>
                <w:rFonts w:ascii="Verdana" w:hAnsi="Verdana"/>
                <w:sz w:val="16"/>
                <w:szCs w:val="16"/>
              </w:rPr>
              <w:t>How are CARE’s programs relating to groups’ goals and actions?</w:t>
            </w:r>
          </w:p>
          <w:p w14:paraId="0F0A40BB" w14:textId="55902D7F" w:rsidR="00803366" w:rsidRDefault="00803366" w:rsidP="00FA0D6D">
            <w:pPr>
              <w:jc w:val="both"/>
              <w:rPr>
                <w:rFonts w:ascii="Calibri" w:hAnsi="Calibri"/>
                <w:sz w:val="22"/>
                <w:szCs w:val="22"/>
              </w:rPr>
            </w:pPr>
            <w:r w:rsidRPr="00526AD7">
              <w:rPr>
                <w:rFonts w:ascii="Verdana" w:hAnsi="Verdana"/>
                <w:sz w:val="16"/>
                <w:szCs w:val="16"/>
              </w:rPr>
              <w:t>How are these groups related to other key stakeholders/institutions (private enterprise, government, religious institutions, etc.)?</w:t>
            </w:r>
          </w:p>
        </w:tc>
        <w:tc>
          <w:tcPr>
            <w:tcW w:w="2408" w:type="dxa"/>
          </w:tcPr>
          <w:p w14:paraId="172E50DC" w14:textId="77777777" w:rsidR="00803366" w:rsidRPr="00DB7FDC" w:rsidRDefault="00803366" w:rsidP="00836E5B">
            <w:pPr>
              <w:spacing w:after="100"/>
              <w:contextualSpacing/>
              <w:rPr>
                <w:rFonts w:ascii="Verdana" w:hAnsi="Verdana"/>
                <w:b/>
                <w:sz w:val="16"/>
                <w:szCs w:val="16"/>
              </w:rPr>
            </w:pPr>
            <w:r>
              <w:rPr>
                <w:rFonts w:ascii="Verdana" w:hAnsi="Verdana"/>
                <w:b/>
                <w:sz w:val="16"/>
                <w:szCs w:val="16"/>
              </w:rPr>
              <w:t>Higher-level Conditions</w:t>
            </w:r>
          </w:p>
          <w:p w14:paraId="66E0B4BA" w14:textId="77777777" w:rsidR="00803366" w:rsidRPr="00DB7FDC" w:rsidRDefault="003B5598" w:rsidP="00836E5B">
            <w:pPr>
              <w:pStyle w:val="ListParagraph"/>
              <w:numPr>
                <w:ilvl w:val="0"/>
                <w:numId w:val="30"/>
              </w:numPr>
              <w:spacing w:after="100"/>
              <w:contextualSpacing/>
              <w:rPr>
                <w:rFonts w:ascii="Verdana" w:eastAsia="Times New Roman" w:hAnsi="Verdana" w:cs="Times New Roman"/>
                <w:sz w:val="16"/>
                <w:szCs w:val="16"/>
              </w:rPr>
            </w:pPr>
            <w:hyperlink r:id="rId109" w:history="1">
              <w:r w:rsidR="00803366" w:rsidRPr="00DB7FDC">
                <w:rPr>
                  <w:rFonts w:ascii="Verdana" w:eastAsia="Times New Roman" w:hAnsi="Verdana" w:cs="Times New Roman"/>
                  <w:color w:val="7F532C"/>
                  <w:sz w:val="16"/>
                  <w:szCs w:val="16"/>
                  <w:u w:val="single"/>
                </w:rPr>
                <w:t>Macro-Secondary Analysis</w:t>
              </w:r>
            </w:hyperlink>
          </w:p>
          <w:p w14:paraId="5582353C" w14:textId="77777777" w:rsidR="00803366" w:rsidRPr="00DB7FDC" w:rsidRDefault="003B5598" w:rsidP="00836E5B">
            <w:pPr>
              <w:pStyle w:val="ListParagraph"/>
              <w:numPr>
                <w:ilvl w:val="0"/>
                <w:numId w:val="30"/>
              </w:numPr>
              <w:spacing w:after="100"/>
              <w:contextualSpacing/>
              <w:rPr>
                <w:rFonts w:ascii="Verdana" w:hAnsi="Verdana" w:cs="Times New Roman"/>
                <w:sz w:val="16"/>
                <w:szCs w:val="16"/>
              </w:rPr>
            </w:pPr>
            <w:hyperlink r:id="rId110" w:history="1">
              <w:r w:rsidR="00803366" w:rsidRPr="00DB7FDC">
                <w:rPr>
                  <w:rFonts w:ascii="Verdana" w:hAnsi="Verdana" w:cs="Times New Roman"/>
                  <w:color w:val="7F532C"/>
                  <w:sz w:val="16"/>
                  <w:szCs w:val="16"/>
                  <w:u w:val="single"/>
                </w:rPr>
                <w:t>Policy Analysis</w:t>
              </w:r>
            </w:hyperlink>
          </w:p>
          <w:p w14:paraId="7F412DB0" w14:textId="77777777" w:rsidR="00803366" w:rsidRPr="00DB7FDC" w:rsidRDefault="003B5598" w:rsidP="00836E5B">
            <w:pPr>
              <w:pStyle w:val="ListParagraph"/>
              <w:numPr>
                <w:ilvl w:val="0"/>
                <w:numId w:val="30"/>
              </w:numPr>
              <w:spacing w:after="100"/>
              <w:contextualSpacing/>
              <w:rPr>
                <w:rFonts w:ascii="Verdana" w:hAnsi="Verdana" w:cs="Times New Roman"/>
                <w:sz w:val="16"/>
                <w:szCs w:val="16"/>
              </w:rPr>
            </w:pPr>
            <w:hyperlink r:id="rId111" w:history="1">
              <w:r w:rsidR="00803366" w:rsidRPr="00DB7FDC">
                <w:rPr>
                  <w:rFonts w:ascii="Verdana" w:hAnsi="Verdana" w:cs="Times New Roman"/>
                  <w:color w:val="7F532C"/>
                  <w:sz w:val="16"/>
                  <w:szCs w:val="16"/>
                  <w:u w:val="single"/>
                </w:rPr>
                <w:t>Governance Analysis</w:t>
              </w:r>
            </w:hyperlink>
            <w:r w:rsidR="00803366" w:rsidRPr="00DB7FDC">
              <w:rPr>
                <w:rFonts w:ascii="Verdana" w:hAnsi="Verdana" w:cs="Times New Roman"/>
                <w:sz w:val="16"/>
                <w:szCs w:val="16"/>
              </w:rPr>
              <w:t> </w:t>
            </w:r>
          </w:p>
          <w:p w14:paraId="0282B28D" w14:textId="77777777" w:rsidR="00803366" w:rsidRPr="00DB7FDC" w:rsidRDefault="003B5598" w:rsidP="00836E5B">
            <w:pPr>
              <w:pStyle w:val="ListParagraph"/>
              <w:numPr>
                <w:ilvl w:val="0"/>
                <w:numId w:val="30"/>
              </w:numPr>
              <w:spacing w:after="100"/>
              <w:contextualSpacing/>
              <w:rPr>
                <w:rFonts w:ascii="Verdana" w:hAnsi="Verdana" w:cs="Times New Roman"/>
                <w:sz w:val="16"/>
                <w:szCs w:val="16"/>
              </w:rPr>
            </w:pPr>
            <w:hyperlink r:id="rId112" w:history="1">
              <w:r w:rsidR="00803366" w:rsidRPr="00DB7FDC">
                <w:rPr>
                  <w:rFonts w:ascii="Verdana" w:hAnsi="Verdana" w:cs="Times New Roman"/>
                  <w:color w:val="7F532C"/>
                  <w:sz w:val="16"/>
                  <w:szCs w:val="16"/>
                  <w:u w:val="single"/>
                </w:rPr>
                <w:t>Mapping Institutions/ Stakeholders</w:t>
              </w:r>
            </w:hyperlink>
          </w:p>
          <w:p w14:paraId="6B087734" w14:textId="77777777" w:rsidR="00803366" w:rsidRPr="00DB7FDC" w:rsidRDefault="003B5598" w:rsidP="00836E5B">
            <w:pPr>
              <w:pStyle w:val="ListParagraph"/>
              <w:numPr>
                <w:ilvl w:val="0"/>
                <w:numId w:val="30"/>
              </w:numPr>
              <w:spacing w:after="100"/>
              <w:contextualSpacing/>
              <w:rPr>
                <w:rFonts w:ascii="Verdana" w:hAnsi="Verdana" w:cs="Times New Roman"/>
                <w:sz w:val="16"/>
                <w:szCs w:val="16"/>
              </w:rPr>
            </w:pPr>
            <w:hyperlink r:id="rId113" w:history="1">
              <w:r w:rsidR="00803366" w:rsidRPr="00DB7FDC">
                <w:rPr>
                  <w:rFonts w:ascii="Verdana" w:hAnsi="Verdana" w:cs="Times New Roman"/>
                  <w:color w:val="7F532C"/>
                  <w:sz w:val="16"/>
                  <w:szCs w:val="16"/>
                  <w:u w:val="single"/>
                </w:rPr>
                <w:t>Key Informant Interviews</w:t>
              </w:r>
            </w:hyperlink>
          </w:p>
          <w:p w14:paraId="3ED1F7A2" w14:textId="77777777" w:rsidR="00803366" w:rsidRPr="00DB7FDC" w:rsidRDefault="003B5598" w:rsidP="00836E5B">
            <w:pPr>
              <w:pStyle w:val="ListParagraph"/>
              <w:numPr>
                <w:ilvl w:val="0"/>
                <w:numId w:val="30"/>
              </w:numPr>
              <w:spacing w:after="100"/>
              <w:contextualSpacing/>
              <w:rPr>
                <w:rFonts w:ascii="Verdana" w:hAnsi="Verdana" w:cs="Times New Roman"/>
                <w:sz w:val="16"/>
                <w:szCs w:val="16"/>
              </w:rPr>
            </w:pPr>
            <w:hyperlink r:id="rId114" w:history="1">
              <w:r w:rsidR="00803366" w:rsidRPr="00DB7FDC">
                <w:rPr>
                  <w:rFonts w:ascii="Verdana" w:hAnsi="Verdana" w:cs="Times New Roman"/>
                  <w:color w:val="7F532C"/>
                  <w:sz w:val="16"/>
                  <w:szCs w:val="16"/>
                  <w:u w:val="single"/>
                </w:rPr>
                <w:t>Gender Norms and Trends</w:t>
              </w:r>
            </w:hyperlink>
          </w:p>
          <w:p w14:paraId="1815E86E" w14:textId="77777777" w:rsidR="00803366" w:rsidRPr="00DB7FDC" w:rsidRDefault="00803366" w:rsidP="00836E5B">
            <w:pPr>
              <w:spacing w:after="100"/>
              <w:contextualSpacing/>
              <w:rPr>
                <w:rFonts w:ascii="Verdana" w:hAnsi="Verdana"/>
                <w:b/>
                <w:sz w:val="16"/>
                <w:szCs w:val="16"/>
              </w:rPr>
            </w:pPr>
            <w:r>
              <w:rPr>
                <w:rFonts w:ascii="Verdana" w:hAnsi="Verdana"/>
                <w:b/>
                <w:sz w:val="16"/>
                <w:szCs w:val="16"/>
              </w:rPr>
              <w:t>Community Dynamics</w:t>
            </w:r>
          </w:p>
          <w:p w14:paraId="1B8290FD" w14:textId="77777777" w:rsidR="00803366" w:rsidRPr="00DB7FDC" w:rsidRDefault="003B5598" w:rsidP="00836E5B">
            <w:pPr>
              <w:pStyle w:val="ListParagraph"/>
              <w:numPr>
                <w:ilvl w:val="0"/>
                <w:numId w:val="30"/>
              </w:numPr>
              <w:spacing w:after="100"/>
              <w:contextualSpacing/>
              <w:rPr>
                <w:rFonts w:ascii="Verdana" w:hAnsi="Verdana" w:cs="Times New Roman"/>
                <w:sz w:val="16"/>
                <w:szCs w:val="16"/>
              </w:rPr>
            </w:pPr>
            <w:hyperlink r:id="rId115" w:history="1">
              <w:r w:rsidR="00803366" w:rsidRPr="00DB7FDC">
                <w:rPr>
                  <w:rFonts w:ascii="Verdana" w:hAnsi="Verdana" w:cs="Times New Roman"/>
                  <w:color w:val="7F532C"/>
                  <w:sz w:val="16"/>
                  <w:szCs w:val="16"/>
                  <w:u w:val="single"/>
                </w:rPr>
                <w:t>Community, Social and Resource Mapping</w:t>
              </w:r>
            </w:hyperlink>
          </w:p>
          <w:p w14:paraId="7B010942" w14:textId="77777777" w:rsidR="00803366" w:rsidRPr="00DB7FDC" w:rsidRDefault="003B5598" w:rsidP="00836E5B">
            <w:pPr>
              <w:pStyle w:val="ListParagraph"/>
              <w:numPr>
                <w:ilvl w:val="0"/>
                <w:numId w:val="30"/>
              </w:numPr>
              <w:spacing w:after="100"/>
              <w:contextualSpacing/>
              <w:rPr>
                <w:rFonts w:ascii="Verdana" w:hAnsi="Verdana" w:cs="Times New Roman"/>
                <w:sz w:val="16"/>
                <w:szCs w:val="16"/>
              </w:rPr>
            </w:pPr>
            <w:hyperlink r:id="rId116" w:history="1">
              <w:r w:rsidR="00803366" w:rsidRPr="00DB7FDC">
                <w:rPr>
                  <w:rFonts w:ascii="Verdana" w:hAnsi="Verdana" w:cs="Times New Roman"/>
                  <w:color w:val="7F532C"/>
                  <w:sz w:val="16"/>
                  <w:szCs w:val="16"/>
                  <w:u w:val="single"/>
                </w:rPr>
                <w:t>Forms of Violence</w:t>
              </w:r>
            </w:hyperlink>
          </w:p>
          <w:p w14:paraId="71CD1086" w14:textId="77777777" w:rsidR="00803366" w:rsidRPr="00DB7FDC" w:rsidRDefault="003B5598" w:rsidP="00836E5B">
            <w:pPr>
              <w:pStyle w:val="ListParagraph"/>
              <w:numPr>
                <w:ilvl w:val="0"/>
                <w:numId w:val="30"/>
              </w:numPr>
              <w:spacing w:after="100"/>
              <w:contextualSpacing/>
              <w:rPr>
                <w:rFonts w:ascii="Verdana" w:hAnsi="Verdana" w:cs="Times New Roman"/>
                <w:sz w:val="16"/>
                <w:szCs w:val="16"/>
              </w:rPr>
            </w:pPr>
            <w:hyperlink r:id="rId117" w:history="1">
              <w:r w:rsidR="00803366" w:rsidRPr="00DB7FDC">
                <w:rPr>
                  <w:rFonts w:ascii="Verdana" w:hAnsi="Verdana" w:cs="Times New Roman"/>
                  <w:color w:val="7F532C"/>
                  <w:sz w:val="16"/>
                  <w:szCs w:val="16"/>
                  <w:u w:val="single"/>
                </w:rPr>
                <w:t>Measuring Attitudes toward Women and Gender Equality</w:t>
              </w:r>
            </w:hyperlink>
          </w:p>
          <w:p w14:paraId="62FFE614" w14:textId="77777777" w:rsidR="00803366" w:rsidRPr="00DB7FDC" w:rsidRDefault="003B5598" w:rsidP="00836E5B">
            <w:pPr>
              <w:pStyle w:val="ListParagraph"/>
              <w:numPr>
                <w:ilvl w:val="0"/>
                <w:numId w:val="30"/>
              </w:numPr>
              <w:spacing w:after="100"/>
              <w:contextualSpacing/>
              <w:rPr>
                <w:rFonts w:ascii="Verdana" w:eastAsia="Times New Roman" w:hAnsi="Verdana" w:cs="Times New Roman"/>
                <w:sz w:val="16"/>
                <w:szCs w:val="16"/>
              </w:rPr>
            </w:pPr>
            <w:hyperlink r:id="rId118" w:history="1">
              <w:r w:rsidR="00803366" w:rsidRPr="00DB7FDC">
                <w:rPr>
                  <w:rFonts w:ascii="Verdana" w:eastAsia="Times New Roman" w:hAnsi="Verdana" w:cs="Times New Roman"/>
                  <w:color w:val="7F532C"/>
                  <w:sz w:val="16"/>
                  <w:szCs w:val="16"/>
                  <w:u w:val="single"/>
                </w:rPr>
                <w:t>Critical Incidents</w:t>
              </w:r>
            </w:hyperlink>
          </w:p>
          <w:p w14:paraId="0E2A81C8" w14:textId="77777777" w:rsidR="00803366" w:rsidRPr="00DB7FDC" w:rsidRDefault="00803366" w:rsidP="00836E5B">
            <w:pPr>
              <w:spacing w:after="100"/>
              <w:contextualSpacing/>
              <w:rPr>
                <w:rFonts w:ascii="Verdana" w:hAnsi="Verdana"/>
                <w:b/>
                <w:sz w:val="16"/>
                <w:szCs w:val="16"/>
              </w:rPr>
            </w:pPr>
            <w:r>
              <w:rPr>
                <w:rFonts w:ascii="Verdana" w:hAnsi="Verdana"/>
                <w:b/>
                <w:sz w:val="16"/>
                <w:szCs w:val="16"/>
              </w:rPr>
              <w:t>Household Dynamics</w:t>
            </w:r>
          </w:p>
          <w:p w14:paraId="0FC19A72" w14:textId="77777777" w:rsidR="00803366" w:rsidRPr="00DB7FDC" w:rsidRDefault="003B5598" w:rsidP="00836E5B">
            <w:pPr>
              <w:pStyle w:val="ListParagraph"/>
              <w:numPr>
                <w:ilvl w:val="0"/>
                <w:numId w:val="30"/>
              </w:numPr>
              <w:spacing w:after="100"/>
              <w:contextualSpacing/>
              <w:rPr>
                <w:rFonts w:ascii="Verdana" w:hAnsi="Verdana" w:cs="Times New Roman"/>
                <w:sz w:val="16"/>
                <w:szCs w:val="16"/>
              </w:rPr>
            </w:pPr>
            <w:hyperlink r:id="rId119" w:history="1">
              <w:r w:rsidR="00803366" w:rsidRPr="00DB7FDC">
                <w:rPr>
                  <w:rFonts w:ascii="Verdana" w:hAnsi="Verdana" w:cs="Times New Roman"/>
                  <w:color w:val="7F532C"/>
                  <w:sz w:val="16"/>
                  <w:szCs w:val="16"/>
                  <w:u w:val="single"/>
                </w:rPr>
                <w:t>Measuring Attitudes toward Women and Gender Equality</w:t>
              </w:r>
            </w:hyperlink>
          </w:p>
          <w:p w14:paraId="03671A62" w14:textId="77777777" w:rsidR="00803366" w:rsidRPr="00803366" w:rsidRDefault="003B5598" w:rsidP="00803366">
            <w:pPr>
              <w:pStyle w:val="ListParagraph"/>
              <w:numPr>
                <w:ilvl w:val="0"/>
                <w:numId w:val="30"/>
              </w:numPr>
              <w:spacing w:after="100"/>
              <w:contextualSpacing/>
              <w:rPr>
                <w:rFonts w:ascii="Verdana" w:hAnsi="Verdana" w:cs="Times New Roman"/>
                <w:sz w:val="16"/>
                <w:szCs w:val="16"/>
              </w:rPr>
            </w:pPr>
            <w:hyperlink r:id="rId120" w:history="1">
              <w:r w:rsidR="00803366" w:rsidRPr="00DB7FDC">
                <w:rPr>
                  <w:rFonts w:ascii="Verdana" w:hAnsi="Verdana" w:cs="Times New Roman"/>
                  <w:color w:val="7F532C"/>
                  <w:sz w:val="16"/>
                  <w:szCs w:val="16"/>
                  <w:u w:val="single"/>
                </w:rPr>
                <w:t>Role-Playing and Story-telling Scenarios</w:t>
              </w:r>
            </w:hyperlink>
          </w:p>
          <w:p w14:paraId="32702DBE" w14:textId="77777777" w:rsidR="00803366" w:rsidRPr="00803366" w:rsidRDefault="00803366" w:rsidP="00803366">
            <w:pPr>
              <w:pStyle w:val="ListParagraph"/>
              <w:numPr>
                <w:ilvl w:val="0"/>
                <w:numId w:val="30"/>
              </w:numPr>
              <w:spacing w:after="100"/>
              <w:contextualSpacing/>
              <w:rPr>
                <w:rFonts w:ascii="Verdana" w:hAnsi="Verdana" w:cs="Times New Roman"/>
                <w:sz w:val="16"/>
                <w:szCs w:val="16"/>
              </w:rPr>
            </w:pPr>
            <w:r w:rsidRPr="00803366">
              <w:rPr>
                <w:rFonts w:ascii="Verdana" w:hAnsi="Verdana" w:cs="Times New Roman"/>
                <w:color w:val="7F532C"/>
                <w:sz w:val="16"/>
                <w:szCs w:val="16"/>
                <w:u w:val="single"/>
              </w:rPr>
              <w:t>Intra-Household Decision-Making</w:t>
            </w:r>
          </w:p>
          <w:p w14:paraId="1761EE66" w14:textId="3571B5FE" w:rsidR="00803366" w:rsidRPr="00803366" w:rsidRDefault="00803366" w:rsidP="00803366">
            <w:pPr>
              <w:pStyle w:val="ListParagraph"/>
              <w:numPr>
                <w:ilvl w:val="0"/>
                <w:numId w:val="30"/>
              </w:numPr>
              <w:spacing w:after="100"/>
              <w:contextualSpacing/>
              <w:rPr>
                <w:rFonts w:ascii="Verdana" w:hAnsi="Verdana" w:cs="Times New Roman"/>
                <w:sz w:val="16"/>
                <w:szCs w:val="16"/>
              </w:rPr>
            </w:pPr>
            <w:r>
              <w:rPr>
                <w:rFonts w:ascii="Verdana" w:hAnsi="Verdana" w:cs="Times New Roman"/>
                <w:color w:val="7F532C"/>
                <w:sz w:val="16"/>
                <w:szCs w:val="16"/>
                <w:u w:val="single"/>
              </w:rPr>
              <w:t>Life Histories</w:t>
            </w:r>
          </w:p>
        </w:tc>
      </w:tr>
    </w:tbl>
    <w:p w14:paraId="5604F380" w14:textId="5D734ECF" w:rsidR="005A0F91" w:rsidRPr="00AF44BE" w:rsidRDefault="00D77AB1" w:rsidP="005A0F91">
      <w:pPr>
        <w:spacing w:after="100"/>
        <w:jc w:val="both"/>
        <w:rPr>
          <w:rFonts w:ascii="Calibri" w:hAnsi="Calibri"/>
          <w:i/>
          <w:iCs/>
        </w:rPr>
      </w:pPr>
      <w:r w:rsidRPr="00AF44BE">
        <w:rPr>
          <w:rFonts w:ascii="Calibri" w:hAnsi="Calibri"/>
          <w:b/>
          <w:i/>
          <w:iCs/>
        </w:rPr>
        <w:t>Special note for children and adolescents</w:t>
      </w:r>
      <w:r w:rsidRPr="00AF44BE">
        <w:rPr>
          <w:rFonts w:ascii="Calibri" w:hAnsi="Calibri"/>
          <w:i/>
          <w:iCs/>
        </w:rPr>
        <w:t xml:space="preserve">: </w:t>
      </w:r>
    </w:p>
    <w:p w14:paraId="16FE5B08" w14:textId="761BEC21" w:rsidR="006766B0" w:rsidRPr="000D18A9" w:rsidRDefault="006766B0" w:rsidP="00AA23EE">
      <w:pPr>
        <w:pStyle w:val="ListParagraph"/>
        <w:numPr>
          <w:ilvl w:val="0"/>
          <w:numId w:val="14"/>
        </w:numPr>
        <w:jc w:val="both"/>
        <w:rPr>
          <w:rFonts w:ascii="Calibri" w:hAnsi="Calibri"/>
          <w:iCs/>
        </w:rPr>
      </w:pPr>
      <w:r w:rsidRPr="000D18A9">
        <w:rPr>
          <w:rFonts w:ascii="Calibri" w:hAnsi="Calibri"/>
          <w:iCs/>
        </w:rPr>
        <w:t>Are there beliefs or practices within families that inflict violence on children, such as female infanticide or forced early marriage? How do these affect girls and boys differently?</w:t>
      </w:r>
    </w:p>
    <w:p w14:paraId="36F6FA1A" w14:textId="40FEEA69" w:rsidR="005A0F91" w:rsidRPr="00BB5AA0" w:rsidRDefault="00AB58DD" w:rsidP="00AA23EE">
      <w:pPr>
        <w:pStyle w:val="ListParagraph"/>
        <w:numPr>
          <w:ilvl w:val="0"/>
          <w:numId w:val="14"/>
        </w:numPr>
        <w:jc w:val="both"/>
        <w:rPr>
          <w:rFonts w:ascii="Calibri" w:hAnsi="Calibri"/>
          <w:i/>
          <w:iCs/>
        </w:rPr>
      </w:pPr>
      <w:r>
        <w:rPr>
          <w:b/>
          <w:i/>
          <w:noProof/>
          <w:color w:val="000000" w:themeColor="text1"/>
        </w:rPr>
        <w:lastRenderedPageBreak/>
        <mc:AlternateContent>
          <mc:Choice Requires="wps">
            <w:drawing>
              <wp:anchor distT="0" distB="0" distL="114300" distR="114300" simplePos="0" relativeHeight="251661824" behindDoc="0" locked="0" layoutInCell="1" allowOverlap="1" wp14:anchorId="1D0F1AFC" wp14:editId="4D65AFE6">
                <wp:simplePos x="0" y="0"/>
                <wp:positionH relativeFrom="margin">
                  <wp:align>left</wp:align>
                </wp:positionH>
                <wp:positionV relativeFrom="margin">
                  <wp:align>top</wp:align>
                </wp:positionV>
                <wp:extent cx="1143000" cy="8458200"/>
                <wp:effectExtent l="0" t="0" r="25400" b="2540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8458200"/>
                        </a:xfrm>
                        <a:prstGeom prst="rect">
                          <a:avLst/>
                        </a:prstGeom>
                        <a:solidFill>
                          <a:schemeClr val="accent4">
                            <a:alpha val="52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4">
                            <a:shade val="50000"/>
                          </a:schemeClr>
                        </a:lnRef>
                        <a:fillRef idx="1">
                          <a:schemeClr val="accent4"/>
                        </a:fillRef>
                        <a:effectRef idx="0">
                          <a:schemeClr val="accent4"/>
                        </a:effectRef>
                        <a:fontRef idx="minor">
                          <a:schemeClr val="lt1"/>
                        </a:fontRef>
                      </wps:style>
                      <wps:txbx>
                        <w:txbxContent>
                          <w:p w14:paraId="478B180A" w14:textId="77777777" w:rsidR="003B5598" w:rsidRPr="00FA3AC5" w:rsidRDefault="003B5598" w:rsidP="00DF5D1E">
                            <w:pPr>
                              <w:spacing w:beforeLines="1" w:before="2" w:afterLines="1" w:after="2"/>
                              <w:rPr>
                                <w:rFonts w:ascii="Verdana" w:hAnsi="Verdana"/>
                                <w:b/>
                                <w:i/>
                                <w:color w:val="000000" w:themeColor="text1"/>
                                <w:sz w:val="16"/>
                                <w:szCs w:val="16"/>
                              </w:rPr>
                            </w:pPr>
                            <w:r w:rsidRPr="00FA3AC5">
                              <w:rPr>
                                <w:rFonts w:ascii="Verdana" w:hAnsi="Verdana"/>
                                <w:b/>
                                <w:i/>
                                <w:color w:val="000000" w:themeColor="text1"/>
                                <w:sz w:val="16"/>
                                <w:szCs w:val="16"/>
                              </w:rPr>
                              <w:t>REMINDER: Remaining sensitive to the diverse and changing roles and relationships</w:t>
                            </w:r>
                          </w:p>
                          <w:p w14:paraId="3E261020" w14:textId="77777777" w:rsidR="003B5598" w:rsidRPr="00FA3AC5" w:rsidRDefault="003B5598" w:rsidP="009926C1">
                            <w:pPr>
                              <w:spacing w:beforeLines="1" w:before="2" w:afterLines="1" w:after="2"/>
                              <w:rPr>
                                <w:rFonts w:ascii="Verdana" w:hAnsi="Verdana"/>
                                <w:b/>
                                <w:color w:val="000000" w:themeColor="text1"/>
                                <w:sz w:val="16"/>
                                <w:szCs w:val="16"/>
                                <w:u w:val="single"/>
                              </w:rPr>
                            </w:pPr>
                          </w:p>
                          <w:p w14:paraId="554562F5" w14:textId="77777777" w:rsidR="003B5598" w:rsidRPr="00FA3AC5" w:rsidRDefault="003B5598" w:rsidP="00845CDA">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Trends and changes across time</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 how values, norms and expectations around gender have changed over the decades (positively and negatively) and what influences led to these changes.</w:t>
                            </w:r>
                          </w:p>
                          <w:p w14:paraId="61F227D8" w14:textId="77777777" w:rsidR="003B5598" w:rsidRPr="00FA3AC5" w:rsidRDefault="003B5598" w:rsidP="006D4CFD">
                            <w:pPr>
                              <w:spacing w:beforeLines="1" w:before="2" w:afterLines="1" w:after="2"/>
                              <w:rPr>
                                <w:rFonts w:ascii="Verdana" w:hAnsi="Verdana"/>
                                <w:color w:val="000000" w:themeColor="text1"/>
                                <w:sz w:val="16"/>
                                <w:szCs w:val="16"/>
                              </w:rPr>
                            </w:pPr>
                          </w:p>
                          <w:p w14:paraId="21EF7751" w14:textId="77777777" w:rsidR="003B5598" w:rsidRPr="00FA3AC5" w:rsidRDefault="003B5598" w:rsidP="00726F05">
                            <w:pPr>
                              <w:spacing w:beforeLines="1" w:before="2" w:afterLines="1" w:after="2"/>
                              <w:rPr>
                                <w:rFonts w:ascii="Verdana" w:hAnsi="Verdana"/>
                                <w:color w:val="000000" w:themeColor="text1"/>
                                <w:sz w:val="16"/>
                                <w:szCs w:val="16"/>
                              </w:rPr>
                            </w:pPr>
                            <w:r w:rsidRPr="00FA3AC5">
                              <w:rPr>
                                <w:rFonts w:ascii="Verdana" w:hAnsi="Verdana"/>
                                <w:color w:val="000000" w:themeColor="text1"/>
                                <w:sz w:val="16"/>
                                <w:szCs w:val="16"/>
                              </w:rPr>
                              <w:t>How</w:t>
                            </w:r>
                            <w:r w:rsidRPr="00FA3AC5">
                              <w:rPr>
                                <w:rFonts w:ascii="Verdana" w:hAnsi="Verdana"/>
                                <w:b/>
                                <w:color w:val="000000" w:themeColor="text1"/>
                                <w:sz w:val="16"/>
                                <w:szCs w:val="16"/>
                                <w:u w:val="single"/>
                              </w:rPr>
                              <w:t xml:space="preserve"> </w:t>
                            </w:r>
                            <w:r w:rsidRPr="00FA3AC5">
                              <w:rPr>
                                <w:rFonts w:ascii="Verdana" w:hAnsi="Verdana"/>
                                <w:b/>
                                <w:i/>
                                <w:color w:val="000000" w:themeColor="text1"/>
                                <w:sz w:val="16"/>
                                <w:szCs w:val="16"/>
                              </w:rPr>
                              <w:t>different age groups</w:t>
                            </w:r>
                            <w:r w:rsidRPr="00FA3AC5">
                              <w:rPr>
                                <w:rFonts w:ascii="Verdana" w:hAnsi="Verdana"/>
                                <w:color w:val="000000" w:themeColor="text1"/>
                                <w:sz w:val="16"/>
                                <w:szCs w:val="16"/>
                              </w:rPr>
                              <w:t xml:space="preserve"> (younger children, adolescents, adults and elderly) as well as </w:t>
                            </w:r>
                            <w:r w:rsidRPr="00FA3AC5">
                              <w:rPr>
                                <w:rFonts w:ascii="Verdana" w:hAnsi="Verdana"/>
                                <w:b/>
                                <w:i/>
                                <w:color w:val="000000" w:themeColor="text1"/>
                                <w:sz w:val="16"/>
                                <w:szCs w:val="16"/>
                              </w:rPr>
                              <w:t>life stages</w:t>
                            </w:r>
                            <w:r w:rsidRPr="00FA3AC5">
                              <w:rPr>
                                <w:rFonts w:ascii="Verdana" w:hAnsi="Verdana"/>
                                <w:color w:val="000000" w:themeColor="text1"/>
                                <w:sz w:val="16"/>
                                <w:szCs w:val="16"/>
                              </w:rPr>
                              <w:t xml:space="preserve"> (unmarried, married, widowed, divorced) can make a difference to people’s lived experiences.</w:t>
                            </w:r>
                          </w:p>
                          <w:p w14:paraId="7AC11CD6" w14:textId="77777777" w:rsidR="003B5598" w:rsidRPr="00FA3AC5" w:rsidRDefault="003B5598" w:rsidP="00687678">
                            <w:pPr>
                              <w:spacing w:beforeLines="1" w:before="2" w:afterLines="1" w:after="2"/>
                              <w:rPr>
                                <w:rFonts w:ascii="Verdana" w:hAnsi="Verdana"/>
                                <w:b/>
                                <w:color w:val="000000" w:themeColor="text1"/>
                                <w:sz w:val="16"/>
                                <w:szCs w:val="16"/>
                                <w:u w:val="single"/>
                              </w:rPr>
                            </w:pPr>
                          </w:p>
                          <w:p w14:paraId="5D7C49B5" w14:textId="77777777" w:rsidR="003B5598" w:rsidRPr="00FA3AC5" w:rsidRDefault="003B5598" w:rsidP="00C2600D">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The multiple roles and relationships both women and men maintain</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(for example, as sexual partners, household and clan members, citizens of a broader community, economic actors, etc.).</w:t>
                            </w:r>
                          </w:p>
                          <w:p w14:paraId="04248A49" w14:textId="77777777" w:rsidR="003B5598" w:rsidRPr="00FA3AC5" w:rsidRDefault="003B5598" w:rsidP="00F936C8">
                            <w:pPr>
                              <w:spacing w:after="100"/>
                              <w:jc w:val="both"/>
                              <w:rPr>
                                <w:rFonts w:ascii="Verdana" w:hAnsi="Verdana" w:cs="Arial"/>
                                <w:color w:val="000000" w:themeColor="text1"/>
                                <w:sz w:val="16"/>
                                <w:szCs w:val="16"/>
                              </w:rPr>
                            </w:pPr>
                          </w:p>
                          <w:p w14:paraId="08D9CAB8" w14:textId="77777777" w:rsidR="003B5598" w:rsidRPr="00FA3AC5" w:rsidRDefault="003B5598" w:rsidP="00F936C8">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0" o:spid="_x0000_s1035" type="#_x0000_t202" style="position:absolute;left:0;text-align:left;margin-left:0;margin-top:0;width:90pt;height:666pt;z-index:2516618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Hi2gIAABkGAAAOAAAAZHJzL2Uyb0RvYy54bWysVEtv2zAMvg/YfxB0T21nTpsEdQo3RYYB&#10;QVusHXpWZKk2JkuapCTOiv33UfKjWRvsMOxiSyL5kfz4uLxqaoF2zNhKyQwnZzFGTFJVVPI5w98e&#10;V6MpRtYRWRChJMvwgVl8tfj44XKv52ysSiUKZhCASDvf6wyXzul5FFlasprYM6WZBCFXpiYOruY5&#10;KgzZA3otonEcn0d7ZQptFGXWwutNK8SLgM85o+6Oc8scEhmG2Fz4mvDd+G+0uCTzZ0N0WdEuDPIP&#10;UdSkkuB0gLohjqCtqd5B1RU1yiruzqiqI8V5RVnIAbJJ4jfZPJREs5ALkGP1QJP9f7D0dndvUFVk&#10;eAz0SFJDjR5Z49C1ahA8AT97beeg9qBB0TXwDnUOuVq9VvS7BZXoSKc1sKDt+Wi4qf0fMkVgCD4O&#10;A+3eDfVoSfopjkFEQTZNJ1MorHccvZprY91npmrkDxk2UNcQAtmtrWtVexXvzSpRFatKiHDxvcSW&#10;wqAdgS4glDLp0tZc6JK0zxNw2nsN3ectQgx/gAkJ3sgcQgfH3akt9MtycjHOLyaz0Xk+SUZpEk9H&#10;eR6PRzerPM7jdLWcpde/urx6+0Bcy5Wn0LqDYB5VyK+MQ1mAnXGIdAjpfRK2JAXrkoAcTicRAD0y&#10;B1YG7K6Opwlqae30Q6phngbj+G+BtcastwielXSDcV1JZU4BCJd0HPFWv+uujhrPkms2TWjZWd+e&#10;G1UcoDuNaufbarqqoFHWxLp7YmCgoblgSbk7+HCh9hlW3QmjUpmfp969PswZSDHaw4LIsP2xJYZh&#10;JL5ImMBZkqYA68IlhdrDxRxLNscSua2XCrovgXWoaTh6fSf6IzeqfoJdlnuvICKSgu8Mu/64dO3a&#10;gl1IWZ4HJdghmri1fNC0H0o/Bo/NEzG6mxUHvXar+lVC5m9GptX19ZEq3zrFqzBPnueW1Y5/2D9h&#10;Grpd6Rfc8T1ovW70xW8AAAD//wMAUEsDBBQABgAIAAAAIQDsC2iJ2gAAAAYBAAAPAAAAZHJzL2Rv&#10;d25yZXYueG1sTI/BTsMwEETvSPyDtUhcELVpUVWFOBVCRVTiRMMHOPESR7XXUey04e/ZcoHLakez&#10;mn1TbufgxQnH1EfS8LBQIJDaaHvqNHzWr/cbECkbssZHQg3fmGBbXV+VprDxTB94OuROcAilwmhw&#10;OQ+FlKl1GExaxAGJva84BpNZjp20ozlzePByqdRaBtMTf3BmwBeH7fEwBQ3H6c697U0td0GmXd28&#10;P0qPe61vb+bnJxAZ5/x3DBd8RoeKmZo4kU3Ca+Ai+XdevI1i2fCyWi0VyKqU//GrHwAAAP//AwBQ&#10;SwECLQAUAAYACAAAACEAtoM4kv4AAADhAQAAEwAAAAAAAAAAAAAAAAAAAAAAW0NvbnRlbnRfVHlw&#10;ZXNdLnhtbFBLAQItABQABgAIAAAAIQA4/SH/1gAAAJQBAAALAAAAAAAAAAAAAAAAAC8BAABfcmVs&#10;cy8ucmVsc1BLAQItABQABgAIAAAAIQAsLzHi2gIAABkGAAAOAAAAAAAAAAAAAAAAAC4CAABkcnMv&#10;ZTJvRG9jLnhtbFBLAQItABQABgAIAAAAIQDsC2iJ2gAAAAYBAAAPAAAAAAAAAAAAAAAAADQFAABk&#10;cnMvZG93bnJldi54bWxQSwUGAAAAAAQABADzAAAAOwYAAAAA&#10;" fillcolor="#eb8f00 [3207]" strokecolor="#754700 [1607]" strokeweight="2pt">
                <v:fill opacity="34181f"/>
                <v:path arrowok="t"/>
                <v:textbox>
                  <w:txbxContent>
                    <w:p w14:paraId="478B180A" w14:textId="77777777" w:rsidR="003B5598" w:rsidRPr="00FA3AC5" w:rsidRDefault="003B5598" w:rsidP="00DF5D1E">
                      <w:pPr>
                        <w:spacing w:beforeLines="1" w:before="2" w:afterLines="1" w:after="2"/>
                        <w:rPr>
                          <w:rFonts w:ascii="Verdana" w:hAnsi="Verdana"/>
                          <w:b/>
                          <w:i/>
                          <w:color w:val="000000" w:themeColor="text1"/>
                          <w:sz w:val="16"/>
                          <w:szCs w:val="16"/>
                        </w:rPr>
                      </w:pPr>
                      <w:r w:rsidRPr="00FA3AC5">
                        <w:rPr>
                          <w:rFonts w:ascii="Verdana" w:hAnsi="Verdana"/>
                          <w:b/>
                          <w:i/>
                          <w:color w:val="000000" w:themeColor="text1"/>
                          <w:sz w:val="16"/>
                          <w:szCs w:val="16"/>
                        </w:rPr>
                        <w:t>REMINDER: Remaining sensitive to the diverse and changing roles and relationships</w:t>
                      </w:r>
                    </w:p>
                    <w:p w14:paraId="3E261020" w14:textId="77777777" w:rsidR="003B5598" w:rsidRPr="00FA3AC5" w:rsidRDefault="003B5598" w:rsidP="009926C1">
                      <w:pPr>
                        <w:spacing w:beforeLines="1" w:before="2" w:afterLines="1" w:after="2"/>
                        <w:rPr>
                          <w:rFonts w:ascii="Verdana" w:hAnsi="Verdana"/>
                          <w:b/>
                          <w:color w:val="000000" w:themeColor="text1"/>
                          <w:sz w:val="16"/>
                          <w:szCs w:val="16"/>
                          <w:u w:val="single"/>
                        </w:rPr>
                      </w:pPr>
                    </w:p>
                    <w:p w14:paraId="554562F5" w14:textId="77777777" w:rsidR="003B5598" w:rsidRPr="00FA3AC5" w:rsidRDefault="003B5598" w:rsidP="00845CDA">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Trends and changes across time</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 how values, norms and expectations around gender have changed over the decades (positively and negatively) and what influences led to these changes.</w:t>
                      </w:r>
                    </w:p>
                    <w:p w14:paraId="61F227D8" w14:textId="77777777" w:rsidR="003B5598" w:rsidRPr="00FA3AC5" w:rsidRDefault="003B5598" w:rsidP="006D4CFD">
                      <w:pPr>
                        <w:spacing w:beforeLines="1" w:before="2" w:afterLines="1" w:after="2"/>
                        <w:rPr>
                          <w:rFonts w:ascii="Verdana" w:hAnsi="Verdana"/>
                          <w:color w:val="000000" w:themeColor="text1"/>
                          <w:sz w:val="16"/>
                          <w:szCs w:val="16"/>
                        </w:rPr>
                      </w:pPr>
                    </w:p>
                    <w:p w14:paraId="21EF7751" w14:textId="77777777" w:rsidR="003B5598" w:rsidRPr="00FA3AC5" w:rsidRDefault="003B5598" w:rsidP="00726F05">
                      <w:pPr>
                        <w:spacing w:beforeLines="1" w:before="2" w:afterLines="1" w:after="2"/>
                        <w:rPr>
                          <w:rFonts w:ascii="Verdana" w:hAnsi="Verdana"/>
                          <w:color w:val="000000" w:themeColor="text1"/>
                          <w:sz w:val="16"/>
                          <w:szCs w:val="16"/>
                        </w:rPr>
                      </w:pPr>
                      <w:r w:rsidRPr="00FA3AC5">
                        <w:rPr>
                          <w:rFonts w:ascii="Verdana" w:hAnsi="Verdana"/>
                          <w:color w:val="000000" w:themeColor="text1"/>
                          <w:sz w:val="16"/>
                          <w:szCs w:val="16"/>
                        </w:rPr>
                        <w:t>How</w:t>
                      </w:r>
                      <w:r w:rsidRPr="00FA3AC5">
                        <w:rPr>
                          <w:rFonts w:ascii="Verdana" w:hAnsi="Verdana"/>
                          <w:b/>
                          <w:color w:val="000000" w:themeColor="text1"/>
                          <w:sz w:val="16"/>
                          <w:szCs w:val="16"/>
                          <w:u w:val="single"/>
                        </w:rPr>
                        <w:t xml:space="preserve"> </w:t>
                      </w:r>
                      <w:r w:rsidRPr="00FA3AC5">
                        <w:rPr>
                          <w:rFonts w:ascii="Verdana" w:hAnsi="Verdana"/>
                          <w:b/>
                          <w:i/>
                          <w:color w:val="000000" w:themeColor="text1"/>
                          <w:sz w:val="16"/>
                          <w:szCs w:val="16"/>
                        </w:rPr>
                        <w:t>different age groups</w:t>
                      </w:r>
                      <w:r w:rsidRPr="00FA3AC5">
                        <w:rPr>
                          <w:rFonts w:ascii="Verdana" w:hAnsi="Verdana"/>
                          <w:color w:val="000000" w:themeColor="text1"/>
                          <w:sz w:val="16"/>
                          <w:szCs w:val="16"/>
                        </w:rPr>
                        <w:t xml:space="preserve"> (younger children, adolescents, adults and elderly) as well as </w:t>
                      </w:r>
                      <w:r w:rsidRPr="00FA3AC5">
                        <w:rPr>
                          <w:rFonts w:ascii="Verdana" w:hAnsi="Verdana"/>
                          <w:b/>
                          <w:i/>
                          <w:color w:val="000000" w:themeColor="text1"/>
                          <w:sz w:val="16"/>
                          <w:szCs w:val="16"/>
                        </w:rPr>
                        <w:t>life stages</w:t>
                      </w:r>
                      <w:r w:rsidRPr="00FA3AC5">
                        <w:rPr>
                          <w:rFonts w:ascii="Verdana" w:hAnsi="Verdana"/>
                          <w:color w:val="000000" w:themeColor="text1"/>
                          <w:sz w:val="16"/>
                          <w:szCs w:val="16"/>
                        </w:rPr>
                        <w:t xml:space="preserve"> (unmarried, married, widowed, divorced) can make a difference to people’s lived experiences.</w:t>
                      </w:r>
                    </w:p>
                    <w:p w14:paraId="7AC11CD6" w14:textId="77777777" w:rsidR="003B5598" w:rsidRPr="00FA3AC5" w:rsidRDefault="003B5598" w:rsidP="00687678">
                      <w:pPr>
                        <w:spacing w:beforeLines="1" w:before="2" w:afterLines="1" w:after="2"/>
                        <w:rPr>
                          <w:rFonts w:ascii="Verdana" w:hAnsi="Verdana"/>
                          <w:b/>
                          <w:color w:val="000000" w:themeColor="text1"/>
                          <w:sz w:val="16"/>
                          <w:szCs w:val="16"/>
                          <w:u w:val="single"/>
                        </w:rPr>
                      </w:pPr>
                    </w:p>
                    <w:p w14:paraId="5D7C49B5" w14:textId="77777777" w:rsidR="003B5598" w:rsidRPr="00FA3AC5" w:rsidRDefault="003B5598" w:rsidP="00C2600D">
                      <w:pPr>
                        <w:spacing w:beforeLines="1" w:before="2" w:afterLines="1" w:after="2"/>
                        <w:rPr>
                          <w:rFonts w:ascii="Verdana" w:hAnsi="Verdana"/>
                          <w:color w:val="000000" w:themeColor="text1"/>
                          <w:sz w:val="16"/>
                          <w:szCs w:val="16"/>
                        </w:rPr>
                      </w:pPr>
                      <w:r w:rsidRPr="00FA3AC5">
                        <w:rPr>
                          <w:rFonts w:ascii="Verdana" w:hAnsi="Verdana"/>
                          <w:b/>
                          <w:i/>
                          <w:color w:val="000000" w:themeColor="text1"/>
                          <w:sz w:val="16"/>
                          <w:szCs w:val="16"/>
                        </w:rPr>
                        <w:t>The multiple roles and relationships both women and men maintain</w:t>
                      </w:r>
                      <w:r w:rsidRPr="00FA3AC5">
                        <w:rPr>
                          <w:rFonts w:ascii="Verdana" w:hAnsi="Verdana"/>
                          <w:i/>
                          <w:color w:val="000000" w:themeColor="text1"/>
                          <w:sz w:val="16"/>
                          <w:szCs w:val="16"/>
                        </w:rPr>
                        <w:t xml:space="preserve"> </w:t>
                      </w:r>
                      <w:r w:rsidRPr="00FA3AC5">
                        <w:rPr>
                          <w:rFonts w:ascii="Verdana" w:hAnsi="Verdana"/>
                          <w:color w:val="000000" w:themeColor="text1"/>
                          <w:sz w:val="16"/>
                          <w:szCs w:val="16"/>
                        </w:rPr>
                        <w:t>(for example, as sexual partners, household and clan members, citizens of a broader community, economic actors, etc.).</w:t>
                      </w:r>
                    </w:p>
                    <w:p w14:paraId="04248A49" w14:textId="77777777" w:rsidR="003B5598" w:rsidRPr="00FA3AC5" w:rsidRDefault="003B5598" w:rsidP="00F936C8">
                      <w:pPr>
                        <w:spacing w:after="100"/>
                        <w:jc w:val="both"/>
                        <w:rPr>
                          <w:rFonts w:ascii="Verdana" w:hAnsi="Verdana" w:cs="Arial"/>
                          <w:color w:val="000000" w:themeColor="text1"/>
                          <w:sz w:val="16"/>
                          <w:szCs w:val="16"/>
                        </w:rPr>
                      </w:pPr>
                    </w:p>
                    <w:p w14:paraId="08D9CAB8" w14:textId="77777777" w:rsidR="003B5598" w:rsidRPr="00FA3AC5" w:rsidRDefault="003B5598" w:rsidP="00F936C8">
                      <w:pPr>
                        <w:spacing w:after="100"/>
                        <w:jc w:val="both"/>
                        <w:rPr>
                          <w:rFonts w:ascii="Verdana" w:hAnsi="Verdana" w:cs="Arial"/>
                          <w:color w:val="000000" w:themeColor="text1"/>
                          <w:sz w:val="16"/>
                          <w:szCs w:val="16"/>
                        </w:rPr>
                      </w:pPr>
                      <w:r w:rsidRPr="00FA3AC5">
                        <w:rPr>
                          <w:rFonts w:ascii="Verdana" w:hAnsi="Verdana" w:cs="Arial"/>
                          <w:color w:val="000000" w:themeColor="text1"/>
                          <w:sz w:val="16"/>
                          <w:szCs w:val="16"/>
                        </w:rPr>
                        <w:t xml:space="preserve"> </w:t>
                      </w:r>
                    </w:p>
                  </w:txbxContent>
                </v:textbox>
                <w10:wrap type="square" anchorx="margin" anchory="margin"/>
              </v:shape>
            </w:pict>
          </mc:Fallback>
        </mc:AlternateContent>
      </w:r>
      <w:r w:rsidR="00D77AB1" w:rsidRPr="00BB5AA0">
        <w:rPr>
          <w:rFonts w:ascii="Calibri" w:hAnsi="Calibri"/>
          <w:iCs/>
        </w:rPr>
        <w:t xml:space="preserve">Which government or private social service agencies are specifically trained and providing services to children and adolescent survivors of violence? </w:t>
      </w:r>
    </w:p>
    <w:p w14:paraId="3BE59A20" w14:textId="33438981" w:rsidR="005A0F91" w:rsidRPr="00BB5AA0" w:rsidRDefault="00D77AB1" w:rsidP="00AA23EE">
      <w:pPr>
        <w:pStyle w:val="ListParagraph"/>
        <w:numPr>
          <w:ilvl w:val="0"/>
          <w:numId w:val="14"/>
        </w:numPr>
        <w:jc w:val="both"/>
        <w:rPr>
          <w:rFonts w:ascii="Calibri" w:hAnsi="Calibri"/>
          <w:i/>
          <w:iCs/>
        </w:rPr>
      </w:pPr>
      <w:r w:rsidRPr="00BB5AA0">
        <w:rPr>
          <w:rFonts w:ascii="Calibri" w:hAnsi="Calibri"/>
          <w:iCs/>
        </w:rPr>
        <w:t xml:space="preserve">What mechanisms are in place in schools or places where children and youth gather to prevent and respond adequately to violence? </w:t>
      </w:r>
    </w:p>
    <w:p w14:paraId="72569FEE" w14:textId="46ACCD0B" w:rsidR="005A0F91" w:rsidRPr="00BB5AA0" w:rsidRDefault="00D77AB1" w:rsidP="00AA23EE">
      <w:pPr>
        <w:pStyle w:val="ListParagraph"/>
        <w:numPr>
          <w:ilvl w:val="0"/>
          <w:numId w:val="14"/>
        </w:numPr>
        <w:jc w:val="both"/>
        <w:rPr>
          <w:rFonts w:ascii="Calibri" w:hAnsi="Calibri"/>
          <w:i/>
          <w:iCs/>
        </w:rPr>
      </w:pPr>
      <w:r w:rsidRPr="00BB5AA0">
        <w:rPr>
          <w:rFonts w:ascii="Calibri" w:hAnsi="Calibri"/>
          <w:iCs/>
        </w:rPr>
        <w:t xml:space="preserve">Are there teachers who are coercing children into sex? </w:t>
      </w:r>
    </w:p>
    <w:p w14:paraId="0042534B" w14:textId="77777777" w:rsidR="005A0F91" w:rsidRPr="00BB5AA0" w:rsidRDefault="00D77AB1" w:rsidP="00AA23EE">
      <w:pPr>
        <w:pStyle w:val="ListParagraph"/>
        <w:numPr>
          <w:ilvl w:val="0"/>
          <w:numId w:val="14"/>
        </w:numPr>
        <w:jc w:val="both"/>
        <w:rPr>
          <w:rFonts w:ascii="Calibri" w:hAnsi="Calibri"/>
          <w:i/>
          <w:iCs/>
        </w:rPr>
      </w:pPr>
      <w:r w:rsidRPr="00BB5AA0">
        <w:rPr>
          <w:rFonts w:ascii="Calibri" w:hAnsi="Calibri"/>
          <w:iCs/>
        </w:rPr>
        <w:t xml:space="preserve">Are the toilet facilities in schools considered safe by both girls and boys? </w:t>
      </w:r>
    </w:p>
    <w:p w14:paraId="0B821208" w14:textId="77777777" w:rsidR="00882B78" w:rsidRPr="000D18A9" w:rsidRDefault="00D77AB1" w:rsidP="00AA23EE">
      <w:pPr>
        <w:pStyle w:val="ListParagraph"/>
        <w:numPr>
          <w:ilvl w:val="0"/>
          <w:numId w:val="14"/>
        </w:numPr>
        <w:jc w:val="both"/>
        <w:rPr>
          <w:rFonts w:ascii="Calibri" w:hAnsi="Calibri" w:cs="Calibri"/>
          <w:b/>
          <w:bCs/>
          <w:i/>
          <w:iCs/>
        </w:rPr>
      </w:pPr>
      <w:r w:rsidRPr="000D18A9">
        <w:rPr>
          <w:rFonts w:ascii="Calibri" w:hAnsi="Calibri"/>
          <w:iCs/>
        </w:rPr>
        <w:t xml:space="preserve">How safe do children (girls and boys) feel as they are traveling to and from school or for household duties (i.e. gathering firewood, water)? </w:t>
      </w:r>
    </w:p>
    <w:p w14:paraId="7D9C60D0" w14:textId="5A00E660" w:rsidR="00814400" w:rsidRPr="00372E28" w:rsidRDefault="008C2D8F" w:rsidP="00AB58DD">
      <w:pPr>
        <w:pStyle w:val="Heading4"/>
        <w:rPr>
          <w:color w:val="E94A00" w:themeColor="accent3"/>
        </w:rPr>
      </w:pPr>
      <w:r w:rsidRPr="00372E28">
        <w:rPr>
          <w:color w:val="E94A00" w:themeColor="accent3"/>
        </w:rPr>
        <w:t>Area of Inquiry 8</w:t>
      </w:r>
      <w:r w:rsidR="00AE575E" w:rsidRPr="00372E28">
        <w:rPr>
          <w:color w:val="E94A00" w:themeColor="accent3"/>
        </w:rPr>
        <w:t xml:space="preserve">: Aspirations </w:t>
      </w:r>
      <w:r w:rsidR="00DA3905" w:rsidRPr="00372E28">
        <w:rPr>
          <w:color w:val="E94A00" w:themeColor="accent3"/>
        </w:rPr>
        <w:t xml:space="preserve">and Strategic Interests </w:t>
      </w:r>
    </w:p>
    <w:p w14:paraId="37FC258F" w14:textId="6F92D4D4" w:rsidR="005049CA" w:rsidRPr="00FB5E69" w:rsidRDefault="00814400" w:rsidP="00AB58DD">
      <w:pPr>
        <w:spacing w:after="100"/>
        <w:jc w:val="both"/>
        <w:rPr>
          <w:rFonts w:ascii="Calibri" w:hAnsi="Calibri"/>
          <w:iCs/>
          <w:sz w:val="22"/>
          <w:szCs w:val="22"/>
        </w:rPr>
      </w:pPr>
      <w:r w:rsidRPr="00FB5E69">
        <w:rPr>
          <w:rFonts w:ascii="Calibri" w:hAnsi="Calibri"/>
          <w:iCs/>
          <w:sz w:val="22"/>
          <w:szCs w:val="22"/>
        </w:rPr>
        <w:t>As a rights-based organization it is important to situate approaches to programming in people’s aspirations and priorities for themselves</w:t>
      </w:r>
      <w:r w:rsidR="00DE1426">
        <w:rPr>
          <w:rFonts w:ascii="Calibri" w:hAnsi="Calibri"/>
          <w:iCs/>
          <w:sz w:val="22"/>
          <w:szCs w:val="22"/>
        </w:rPr>
        <w:t>, regardless of project interventions’ technical focus</w:t>
      </w:r>
      <w:r w:rsidRPr="00FB5E69">
        <w:rPr>
          <w:rFonts w:ascii="Calibri" w:hAnsi="Calibri"/>
          <w:iCs/>
          <w:sz w:val="22"/>
          <w:szCs w:val="22"/>
        </w:rPr>
        <w:t xml:space="preserve">. This is not something that should be blindly adopted </w:t>
      </w:r>
      <w:r w:rsidR="00826897">
        <w:rPr>
          <w:rFonts w:ascii="Calibri" w:hAnsi="Calibri"/>
          <w:iCs/>
          <w:sz w:val="22"/>
          <w:szCs w:val="22"/>
        </w:rPr>
        <w:t xml:space="preserve">or assumed </w:t>
      </w:r>
      <w:r w:rsidRPr="00FB5E69">
        <w:rPr>
          <w:rFonts w:ascii="Calibri" w:hAnsi="Calibri"/>
          <w:iCs/>
          <w:sz w:val="22"/>
          <w:szCs w:val="22"/>
        </w:rPr>
        <w:t xml:space="preserve">but situated in the broader context of a </w:t>
      </w:r>
      <w:r w:rsidR="00D132B5">
        <w:rPr>
          <w:rFonts w:ascii="Calibri" w:hAnsi="Calibri"/>
          <w:iCs/>
          <w:sz w:val="22"/>
          <w:szCs w:val="22"/>
        </w:rPr>
        <w:t xml:space="preserve">gender analysis. As one </w:t>
      </w:r>
      <w:r w:rsidRPr="00FB5E69">
        <w:rPr>
          <w:rFonts w:ascii="Calibri" w:hAnsi="Calibri"/>
          <w:iCs/>
          <w:sz w:val="22"/>
          <w:szCs w:val="22"/>
        </w:rPr>
        <w:t>CARE</w:t>
      </w:r>
      <w:r w:rsidR="00D132B5">
        <w:rPr>
          <w:rFonts w:ascii="Calibri" w:hAnsi="Calibri"/>
          <w:iCs/>
          <w:sz w:val="22"/>
          <w:szCs w:val="22"/>
        </w:rPr>
        <w:t xml:space="preserve"> staff noted</w:t>
      </w:r>
      <w:r w:rsidRPr="00FB5E69">
        <w:rPr>
          <w:rFonts w:ascii="Calibri" w:hAnsi="Calibri"/>
          <w:iCs/>
          <w:sz w:val="22"/>
          <w:szCs w:val="22"/>
        </w:rPr>
        <w:t>:</w:t>
      </w:r>
    </w:p>
    <w:p w14:paraId="23A82DED" w14:textId="6EFBAEB1" w:rsidR="005049CA" w:rsidRPr="00AB58DD" w:rsidRDefault="00CE30F4" w:rsidP="00AB58DD">
      <w:pPr>
        <w:spacing w:after="100"/>
        <w:ind w:left="2340"/>
        <w:jc w:val="both"/>
        <w:rPr>
          <w:rFonts w:ascii="Calibri" w:hAnsi="Calibri"/>
          <w:i/>
          <w:iCs/>
          <w:sz w:val="22"/>
          <w:szCs w:val="22"/>
        </w:rPr>
      </w:pPr>
      <w:r w:rsidRPr="00C03A22">
        <w:rPr>
          <w:rFonts w:ascii="Calibri" w:hAnsi="Calibri"/>
          <w:i/>
          <w:iCs/>
          <w:sz w:val="22"/>
          <w:szCs w:val="22"/>
        </w:rPr>
        <w:t>There is something very powerful about the limitations we place on ourselves about who we want to be and what we think that we can achieve. It encompasses our hopes, the limitations we expect society to put on us, our burdens and roles, and what kind of relationships we expect to have with others.</w:t>
      </w:r>
      <w:r w:rsidRPr="00C03A22">
        <w:rPr>
          <w:rStyle w:val="FootnoteReference"/>
          <w:rFonts w:ascii="Calibri" w:hAnsi="Calibri"/>
          <w:i/>
          <w:iCs/>
          <w:sz w:val="22"/>
          <w:szCs w:val="22"/>
        </w:rPr>
        <w:footnoteReference w:id="6"/>
      </w:r>
    </w:p>
    <w:p w14:paraId="5F7574BD" w14:textId="0E68CBFF" w:rsidR="00FC74CC" w:rsidRDefault="00814400" w:rsidP="00AF44BE">
      <w:pPr>
        <w:spacing w:after="100"/>
        <w:jc w:val="both"/>
        <w:rPr>
          <w:rFonts w:ascii="Calibri" w:hAnsi="Calibri"/>
          <w:iCs/>
          <w:sz w:val="22"/>
          <w:szCs w:val="22"/>
        </w:rPr>
      </w:pPr>
      <w:r w:rsidRPr="00C03A22">
        <w:rPr>
          <w:rFonts w:ascii="Calibri" w:hAnsi="Calibri"/>
          <w:iCs/>
          <w:sz w:val="22"/>
          <w:szCs w:val="22"/>
        </w:rPr>
        <w:t xml:space="preserve">Thus, a foundational area of inquiry </w:t>
      </w:r>
      <w:r w:rsidR="007E63F1" w:rsidRPr="00C03A22">
        <w:rPr>
          <w:rFonts w:ascii="Calibri" w:hAnsi="Calibri"/>
          <w:iCs/>
          <w:sz w:val="22"/>
          <w:szCs w:val="22"/>
        </w:rPr>
        <w:t xml:space="preserve">for gender analysis </w:t>
      </w:r>
      <w:r w:rsidRPr="00C03A22">
        <w:rPr>
          <w:rFonts w:ascii="Calibri" w:hAnsi="Calibri"/>
          <w:iCs/>
          <w:sz w:val="22"/>
          <w:szCs w:val="22"/>
        </w:rPr>
        <w:t xml:space="preserve">includes </w:t>
      </w:r>
      <w:r w:rsidR="007E63F1" w:rsidRPr="00C03A22">
        <w:rPr>
          <w:rFonts w:ascii="Calibri" w:hAnsi="Calibri"/>
          <w:iCs/>
          <w:sz w:val="22"/>
          <w:szCs w:val="22"/>
        </w:rPr>
        <w:t xml:space="preserve">understanding women, men, </w:t>
      </w:r>
      <w:r w:rsidR="0019181A">
        <w:rPr>
          <w:rFonts w:ascii="Calibri" w:hAnsi="Calibri"/>
          <w:iCs/>
          <w:sz w:val="22"/>
          <w:szCs w:val="22"/>
        </w:rPr>
        <w:t xml:space="preserve">girls and </w:t>
      </w:r>
      <w:r w:rsidR="007E63F1" w:rsidRPr="00C03A22">
        <w:rPr>
          <w:rFonts w:ascii="Calibri" w:hAnsi="Calibri"/>
          <w:iCs/>
          <w:sz w:val="22"/>
          <w:szCs w:val="22"/>
        </w:rPr>
        <w:t>boys</w:t>
      </w:r>
      <w:r w:rsidR="0019181A">
        <w:rPr>
          <w:rFonts w:ascii="Calibri" w:hAnsi="Calibri"/>
          <w:iCs/>
          <w:sz w:val="22"/>
          <w:szCs w:val="22"/>
        </w:rPr>
        <w:t>’</w:t>
      </w:r>
      <w:r w:rsidR="007E63F1" w:rsidRPr="00C03A22">
        <w:rPr>
          <w:rFonts w:ascii="Calibri" w:hAnsi="Calibri"/>
          <w:iCs/>
          <w:sz w:val="22"/>
          <w:szCs w:val="22"/>
        </w:rPr>
        <w:t xml:space="preserve"> own aspirations and their relationship with broader norms a</w:t>
      </w:r>
      <w:r w:rsidR="00826897">
        <w:rPr>
          <w:rFonts w:ascii="Calibri" w:hAnsi="Calibri"/>
          <w:iCs/>
          <w:sz w:val="22"/>
          <w:szCs w:val="22"/>
        </w:rPr>
        <w:t>n</w:t>
      </w:r>
      <w:r w:rsidR="007E63F1" w:rsidRPr="00C03A22">
        <w:rPr>
          <w:rFonts w:ascii="Calibri" w:hAnsi="Calibri"/>
          <w:iCs/>
          <w:sz w:val="22"/>
          <w:szCs w:val="22"/>
        </w:rPr>
        <w:t xml:space="preserve">d relationships surrounding their lives. </w:t>
      </w:r>
    </w:p>
    <w:tbl>
      <w:tblPr>
        <w:tblStyle w:val="TableGrid"/>
        <w:tblW w:w="0" w:type="auto"/>
        <w:tblLook w:val="04A0" w:firstRow="1" w:lastRow="0" w:firstColumn="1" w:lastColumn="0" w:noHBand="0" w:noVBand="1"/>
      </w:tblPr>
      <w:tblGrid>
        <w:gridCol w:w="2088"/>
        <w:gridCol w:w="2070"/>
        <w:gridCol w:w="2690"/>
        <w:gridCol w:w="2148"/>
      </w:tblGrid>
      <w:tr w:rsidR="00372E28" w14:paraId="451D039B" w14:textId="77777777" w:rsidTr="002F06EE">
        <w:tc>
          <w:tcPr>
            <w:tcW w:w="2088" w:type="dxa"/>
          </w:tcPr>
          <w:p w14:paraId="0A98C22B" w14:textId="70D3C90B" w:rsidR="00372E28" w:rsidRDefault="00372E28" w:rsidP="00AF44BE">
            <w:pPr>
              <w:spacing w:after="100"/>
              <w:jc w:val="both"/>
              <w:rPr>
                <w:rFonts w:ascii="Calibri" w:hAnsi="Calibri"/>
                <w:iCs/>
                <w:sz w:val="22"/>
                <w:szCs w:val="22"/>
              </w:rPr>
            </w:pPr>
            <w:r w:rsidRPr="00526AD7">
              <w:rPr>
                <w:rFonts w:ascii="Verdana" w:hAnsi="Verdana"/>
                <w:b/>
                <w:bCs/>
                <w:sz w:val="16"/>
                <w:szCs w:val="16"/>
              </w:rPr>
              <w:t>Agency</w:t>
            </w:r>
          </w:p>
        </w:tc>
        <w:tc>
          <w:tcPr>
            <w:tcW w:w="2070" w:type="dxa"/>
          </w:tcPr>
          <w:p w14:paraId="215DB281" w14:textId="07D4A821" w:rsidR="00372E28" w:rsidRDefault="00372E28" w:rsidP="00AF44BE">
            <w:pPr>
              <w:spacing w:after="100"/>
              <w:jc w:val="both"/>
              <w:rPr>
                <w:rFonts w:ascii="Calibri" w:hAnsi="Calibri"/>
                <w:iCs/>
                <w:sz w:val="22"/>
                <w:szCs w:val="22"/>
              </w:rPr>
            </w:pPr>
            <w:r w:rsidRPr="00526AD7">
              <w:rPr>
                <w:rFonts w:ascii="Verdana" w:hAnsi="Verdana"/>
                <w:b/>
                <w:bCs/>
                <w:sz w:val="16"/>
                <w:szCs w:val="16"/>
              </w:rPr>
              <w:t>Structures</w:t>
            </w:r>
          </w:p>
        </w:tc>
        <w:tc>
          <w:tcPr>
            <w:tcW w:w="2690" w:type="dxa"/>
          </w:tcPr>
          <w:p w14:paraId="2295D243" w14:textId="0442BAA8" w:rsidR="00372E28" w:rsidRDefault="00372E28" w:rsidP="00AF44BE">
            <w:pPr>
              <w:spacing w:after="100"/>
              <w:jc w:val="both"/>
              <w:rPr>
                <w:rFonts w:ascii="Calibri" w:hAnsi="Calibri"/>
                <w:iCs/>
                <w:sz w:val="22"/>
                <w:szCs w:val="22"/>
              </w:rPr>
            </w:pPr>
            <w:r w:rsidRPr="00526AD7">
              <w:rPr>
                <w:rFonts w:ascii="Verdana" w:hAnsi="Verdana"/>
                <w:b/>
                <w:bCs/>
                <w:sz w:val="16"/>
                <w:szCs w:val="16"/>
              </w:rPr>
              <w:t>Relations</w:t>
            </w:r>
          </w:p>
        </w:tc>
        <w:tc>
          <w:tcPr>
            <w:tcW w:w="2148" w:type="dxa"/>
          </w:tcPr>
          <w:p w14:paraId="68B00E2F" w14:textId="0EFF6925" w:rsidR="00372E28" w:rsidRDefault="00372E28" w:rsidP="00AF44BE">
            <w:pPr>
              <w:spacing w:after="100"/>
              <w:jc w:val="both"/>
              <w:rPr>
                <w:rFonts w:ascii="Calibri" w:hAnsi="Calibri"/>
                <w:iCs/>
                <w:sz w:val="22"/>
                <w:szCs w:val="22"/>
              </w:rPr>
            </w:pPr>
            <w:r w:rsidRPr="00526AD7">
              <w:rPr>
                <w:rFonts w:ascii="Verdana" w:hAnsi="Verdana"/>
                <w:b/>
                <w:bCs/>
                <w:sz w:val="16"/>
                <w:szCs w:val="16"/>
              </w:rPr>
              <w:t>Related Tools</w:t>
            </w:r>
          </w:p>
        </w:tc>
      </w:tr>
      <w:tr w:rsidR="00372E28" w14:paraId="64D668C8" w14:textId="77777777" w:rsidTr="002F06EE">
        <w:tc>
          <w:tcPr>
            <w:tcW w:w="2088" w:type="dxa"/>
          </w:tcPr>
          <w:p w14:paraId="77716710" w14:textId="77777777" w:rsidR="00372E28" w:rsidRDefault="00372E28" w:rsidP="000A3860">
            <w:pPr>
              <w:spacing w:after="100"/>
              <w:rPr>
                <w:rFonts w:ascii="Verdana" w:hAnsi="Verdana"/>
                <w:sz w:val="16"/>
                <w:szCs w:val="16"/>
              </w:rPr>
            </w:pPr>
            <w:r w:rsidRPr="00B507A1">
              <w:rPr>
                <w:rFonts w:ascii="Verdana" w:hAnsi="Verdana"/>
                <w:sz w:val="16"/>
                <w:szCs w:val="16"/>
              </w:rPr>
              <w:t xml:space="preserve">What are aspirations that men or women articulate for themselves? </w:t>
            </w:r>
          </w:p>
          <w:p w14:paraId="548BBA9C" w14:textId="77777777" w:rsidR="00372E28" w:rsidRDefault="00372E28" w:rsidP="000A3860">
            <w:pPr>
              <w:spacing w:after="100"/>
              <w:rPr>
                <w:rFonts w:ascii="Verdana" w:hAnsi="Verdana"/>
                <w:sz w:val="16"/>
                <w:szCs w:val="16"/>
              </w:rPr>
            </w:pPr>
            <w:r w:rsidRPr="00B507A1">
              <w:rPr>
                <w:rFonts w:ascii="Verdana" w:hAnsi="Verdana"/>
                <w:sz w:val="16"/>
                <w:szCs w:val="16"/>
              </w:rPr>
              <w:t xml:space="preserve">What are collective aspirations that men or women articulate for themselves as a group (kinship, women, class, caste, ethnicity, religion, sexuality, occupation, etc.)? </w:t>
            </w:r>
          </w:p>
          <w:p w14:paraId="0F82DECC" w14:textId="77777777" w:rsidR="00372E28" w:rsidRDefault="00372E28" w:rsidP="000A3860">
            <w:pPr>
              <w:spacing w:after="100"/>
              <w:rPr>
                <w:rFonts w:ascii="Verdana" w:hAnsi="Verdana"/>
                <w:sz w:val="16"/>
                <w:szCs w:val="16"/>
              </w:rPr>
            </w:pPr>
            <w:r>
              <w:rPr>
                <w:rFonts w:ascii="Verdana" w:hAnsi="Verdana"/>
                <w:sz w:val="16"/>
                <w:szCs w:val="16"/>
              </w:rPr>
              <w:t>What are the most pressing needs for women or men from your perspective? Why?</w:t>
            </w:r>
          </w:p>
          <w:p w14:paraId="052025AF" w14:textId="2AA9EFB5" w:rsidR="00372E28" w:rsidRDefault="00372E28" w:rsidP="00AF44BE">
            <w:pPr>
              <w:spacing w:after="100"/>
              <w:jc w:val="both"/>
              <w:rPr>
                <w:rFonts w:ascii="Calibri" w:hAnsi="Calibri"/>
                <w:iCs/>
                <w:sz w:val="22"/>
                <w:szCs w:val="22"/>
              </w:rPr>
            </w:pPr>
            <w:r w:rsidRPr="00B507A1">
              <w:rPr>
                <w:rFonts w:ascii="Verdana" w:hAnsi="Verdana"/>
                <w:sz w:val="16"/>
                <w:szCs w:val="16"/>
              </w:rPr>
              <w:t>What limitations do they place on their dreams in terms of who they want to be, what they can achieve and what can change?</w:t>
            </w:r>
          </w:p>
        </w:tc>
        <w:tc>
          <w:tcPr>
            <w:tcW w:w="2070" w:type="dxa"/>
          </w:tcPr>
          <w:p w14:paraId="545DC40D" w14:textId="77777777" w:rsidR="00372E28" w:rsidRDefault="00372E28" w:rsidP="000A3860">
            <w:pPr>
              <w:spacing w:after="100"/>
              <w:rPr>
                <w:rFonts w:ascii="Verdana" w:hAnsi="Verdana"/>
                <w:sz w:val="16"/>
                <w:szCs w:val="16"/>
              </w:rPr>
            </w:pPr>
            <w:r w:rsidRPr="00B507A1">
              <w:rPr>
                <w:rFonts w:ascii="Verdana" w:hAnsi="Verdana"/>
                <w:sz w:val="16"/>
                <w:szCs w:val="16"/>
              </w:rPr>
              <w:t>How do women or men’s aspirations for themselves reflect or contrast norms?</w:t>
            </w:r>
          </w:p>
          <w:p w14:paraId="2C3703A3" w14:textId="77777777" w:rsidR="00372E28" w:rsidRPr="00B507A1" w:rsidRDefault="00372E28" w:rsidP="000A3860">
            <w:pPr>
              <w:spacing w:after="100"/>
              <w:rPr>
                <w:rFonts w:ascii="Verdana" w:hAnsi="Verdana"/>
                <w:sz w:val="16"/>
                <w:szCs w:val="16"/>
              </w:rPr>
            </w:pPr>
            <w:r w:rsidRPr="00B507A1">
              <w:rPr>
                <w:rFonts w:ascii="Verdana" w:hAnsi="Verdana"/>
                <w:sz w:val="16"/>
                <w:szCs w:val="16"/>
              </w:rPr>
              <w:t>How do men, women, boys and girls see the environment around them changing within these aspirations</w:t>
            </w:r>
            <w:r>
              <w:rPr>
                <w:rFonts w:ascii="Verdana" w:hAnsi="Verdana"/>
                <w:sz w:val="16"/>
                <w:szCs w:val="16"/>
              </w:rPr>
              <w:t xml:space="preserve"> or priorities</w:t>
            </w:r>
            <w:r w:rsidRPr="00B507A1">
              <w:rPr>
                <w:rFonts w:ascii="Verdana" w:hAnsi="Verdana"/>
                <w:sz w:val="16"/>
                <w:szCs w:val="16"/>
              </w:rPr>
              <w:t>? In terms of:</w:t>
            </w:r>
          </w:p>
          <w:p w14:paraId="559340AE" w14:textId="77777777" w:rsidR="00372E28" w:rsidRPr="00B507A1" w:rsidRDefault="00372E28" w:rsidP="000A3860">
            <w:pPr>
              <w:numPr>
                <w:ilvl w:val="0"/>
                <w:numId w:val="31"/>
              </w:numPr>
              <w:spacing w:after="100"/>
              <w:contextualSpacing/>
              <w:rPr>
                <w:rFonts w:ascii="Verdana" w:hAnsi="Verdana"/>
                <w:sz w:val="16"/>
                <w:szCs w:val="16"/>
              </w:rPr>
            </w:pPr>
            <w:r w:rsidRPr="00B507A1">
              <w:rPr>
                <w:rFonts w:ascii="Verdana" w:hAnsi="Verdana"/>
                <w:sz w:val="16"/>
                <w:szCs w:val="16"/>
              </w:rPr>
              <w:t>Services available?</w:t>
            </w:r>
          </w:p>
          <w:p w14:paraId="0D254375" w14:textId="77777777" w:rsidR="00372E28" w:rsidRPr="00B507A1" w:rsidRDefault="00372E28" w:rsidP="000A3860">
            <w:pPr>
              <w:numPr>
                <w:ilvl w:val="0"/>
                <w:numId w:val="31"/>
              </w:numPr>
              <w:spacing w:after="100"/>
              <w:contextualSpacing/>
              <w:rPr>
                <w:rFonts w:ascii="Verdana" w:hAnsi="Verdana"/>
                <w:sz w:val="16"/>
                <w:szCs w:val="16"/>
              </w:rPr>
            </w:pPr>
            <w:r w:rsidRPr="00B507A1">
              <w:rPr>
                <w:rFonts w:ascii="Verdana" w:hAnsi="Verdana"/>
                <w:sz w:val="16"/>
                <w:szCs w:val="16"/>
              </w:rPr>
              <w:t>Social norms and expectations?</w:t>
            </w:r>
          </w:p>
          <w:p w14:paraId="699996B9" w14:textId="77777777" w:rsidR="00372E28" w:rsidRPr="00B507A1" w:rsidRDefault="00372E28" w:rsidP="000A3860">
            <w:pPr>
              <w:numPr>
                <w:ilvl w:val="0"/>
                <w:numId w:val="31"/>
              </w:numPr>
              <w:spacing w:after="100"/>
              <w:contextualSpacing/>
              <w:rPr>
                <w:rFonts w:ascii="Verdana" w:hAnsi="Verdana"/>
                <w:sz w:val="16"/>
                <w:szCs w:val="16"/>
              </w:rPr>
            </w:pPr>
            <w:r w:rsidRPr="00B507A1">
              <w:rPr>
                <w:rFonts w:ascii="Verdana" w:hAnsi="Verdana"/>
                <w:sz w:val="16"/>
                <w:szCs w:val="16"/>
              </w:rPr>
              <w:t>The natural environment or security issues?</w:t>
            </w:r>
          </w:p>
          <w:p w14:paraId="3D524BEB" w14:textId="44383264" w:rsidR="00372E28" w:rsidRDefault="00372E28" w:rsidP="00AF44BE">
            <w:pPr>
              <w:spacing w:after="100"/>
              <w:jc w:val="both"/>
              <w:rPr>
                <w:rFonts w:ascii="Calibri" w:hAnsi="Calibri"/>
                <w:iCs/>
                <w:sz w:val="22"/>
                <w:szCs w:val="22"/>
              </w:rPr>
            </w:pPr>
            <w:r w:rsidRPr="00B507A1">
              <w:rPr>
                <w:rFonts w:ascii="Verdana" w:hAnsi="Verdana"/>
                <w:sz w:val="16"/>
                <w:szCs w:val="16"/>
              </w:rPr>
              <w:t>National or international level political or economic dynamics?</w:t>
            </w:r>
          </w:p>
        </w:tc>
        <w:tc>
          <w:tcPr>
            <w:tcW w:w="2690" w:type="dxa"/>
          </w:tcPr>
          <w:p w14:paraId="3AF1F17B" w14:textId="77777777" w:rsidR="00372E28" w:rsidRPr="00B507A1" w:rsidRDefault="00372E28" w:rsidP="000A3860">
            <w:pPr>
              <w:spacing w:after="100"/>
              <w:contextualSpacing/>
              <w:rPr>
                <w:rFonts w:ascii="Verdana" w:hAnsi="Verdana"/>
                <w:sz w:val="16"/>
                <w:szCs w:val="16"/>
              </w:rPr>
            </w:pPr>
            <w:r w:rsidRPr="00B507A1">
              <w:rPr>
                <w:rFonts w:ascii="Verdana" w:hAnsi="Verdana"/>
                <w:sz w:val="16"/>
                <w:szCs w:val="16"/>
              </w:rPr>
              <w:t>How would men and women, boys and girls envision their relationships evolving?</w:t>
            </w:r>
          </w:p>
          <w:p w14:paraId="6EC9DCA3" w14:textId="77777777" w:rsidR="00372E28" w:rsidRDefault="00372E28" w:rsidP="000A3860">
            <w:pPr>
              <w:numPr>
                <w:ilvl w:val="0"/>
                <w:numId w:val="32"/>
              </w:numPr>
              <w:spacing w:after="100"/>
              <w:contextualSpacing/>
              <w:rPr>
                <w:rFonts w:ascii="Verdana" w:hAnsi="Verdana"/>
                <w:sz w:val="16"/>
                <w:szCs w:val="16"/>
              </w:rPr>
            </w:pPr>
            <w:r w:rsidRPr="00B507A1">
              <w:rPr>
                <w:rFonts w:ascii="Verdana" w:hAnsi="Verdana"/>
                <w:sz w:val="16"/>
                <w:szCs w:val="16"/>
              </w:rPr>
              <w:t>Within the household level?</w:t>
            </w:r>
          </w:p>
          <w:p w14:paraId="51225B11" w14:textId="77777777" w:rsidR="00372E28" w:rsidRPr="00B507A1" w:rsidRDefault="00372E28" w:rsidP="000A3860">
            <w:pPr>
              <w:numPr>
                <w:ilvl w:val="0"/>
                <w:numId w:val="32"/>
              </w:numPr>
              <w:spacing w:after="100"/>
              <w:contextualSpacing/>
              <w:rPr>
                <w:rFonts w:ascii="Verdana" w:hAnsi="Verdana"/>
                <w:sz w:val="16"/>
                <w:szCs w:val="16"/>
              </w:rPr>
            </w:pPr>
            <w:r>
              <w:rPr>
                <w:rFonts w:ascii="Verdana" w:hAnsi="Verdana"/>
                <w:sz w:val="16"/>
                <w:szCs w:val="16"/>
              </w:rPr>
              <w:t>In intimate relationships?</w:t>
            </w:r>
          </w:p>
          <w:p w14:paraId="2E0C6CC6" w14:textId="77777777" w:rsidR="00372E28" w:rsidRPr="00B507A1" w:rsidRDefault="00372E28" w:rsidP="000A3860">
            <w:pPr>
              <w:numPr>
                <w:ilvl w:val="0"/>
                <w:numId w:val="32"/>
              </w:numPr>
              <w:spacing w:after="100"/>
              <w:contextualSpacing/>
              <w:rPr>
                <w:rFonts w:ascii="Verdana" w:hAnsi="Verdana"/>
                <w:sz w:val="16"/>
                <w:szCs w:val="16"/>
              </w:rPr>
            </w:pPr>
            <w:r w:rsidRPr="00B507A1">
              <w:rPr>
                <w:rFonts w:ascii="Verdana" w:hAnsi="Verdana"/>
                <w:sz w:val="16"/>
                <w:szCs w:val="16"/>
              </w:rPr>
              <w:t>As a group entity internally and in relation to others?</w:t>
            </w:r>
          </w:p>
          <w:p w14:paraId="2DB5BA5A" w14:textId="77777777" w:rsidR="00372E28" w:rsidRPr="00B507A1" w:rsidRDefault="00372E28" w:rsidP="000A3860">
            <w:pPr>
              <w:numPr>
                <w:ilvl w:val="0"/>
                <w:numId w:val="32"/>
              </w:numPr>
              <w:spacing w:after="100"/>
              <w:contextualSpacing/>
              <w:rPr>
                <w:rFonts w:ascii="Verdana" w:hAnsi="Verdana"/>
                <w:sz w:val="16"/>
                <w:szCs w:val="16"/>
              </w:rPr>
            </w:pPr>
            <w:r w:rsidRPr="00B507A1">
              <w:rPr>
                <w:rFonts w:ascii="Verdana" w:hAnsi="Verdana"/>
                <w:sz w:val="16"/>
                <w:szCs w:val="16"/>
              </w:rPr>
              <w:t>Within the community (among peers, co-workers, fellow-citizens, local councils, religious or ethnic communities, etc.)?</w:t>
            </w:r>
          </w:p>
          <w:p w14:paraId="2FBAE10B" w14:textId="77777777" w:rsidR="00372E28" w:rsidRPr="00AB58DD" w:rsidRDefault="00372E28" w:rsidP="000A3860">
            <w:pPr>
              <w:numPr>
                <w:ilvl w:val="0"/>
                <w:numId w:val="32"/>
              </w:numPr>
              <w:spacing w:after="100"/>
              <w:contextualSpacing/>
              <w:rPr>
                <w:rFonts w:ascii="Verdana" w:hAnsi="Verdana"/>
                <w:sz w:val="16"/>
                <w:szCs w:val="16"/>
              </w:rPr>
            </w:pPr>
            <w:r w:rsidRPr="00B507A1">
              <w:rPr>
                <w:rFonts w:ascii="Verdana" w:hAnsi="Verdana"/>
                <w:sz w:val="16"/>
                <w:szCs w:val="16"/>
              </w:rPr>
              <w:t>And with national or higher-level actors (civil society organizations, government, private enterprise, etc.)?</w:t>
            </w:r>
          </w:p>
          <w:p w14:paraId="193749B2" w14:textId="2F582E60" w:rsidR="00372E28" w:rsidRDefault="00372E28" w:rsidP="00AF44BE">
            <w:pPr>
              <w:spacing w:after="100"/>
              <w:jc w:val="both"/>
              <w:rPr>
                <w:rFonts w:ascii="Calibri" w:hAnsi="Calibri"/>
                <w:iCs/>
                <w:sz w:val="22"/>
                <w:szCs w:val="22"/>
              </w:rPr>
            </w:pPr>
            <w:r w:rsidRPr="00B507A1">
              <w:rPr>
                <w:rFonts w:ascii="Verdana" w:hAnsi="Verdana"/>
                <w:sz w:val="16"/>
                <w:szCs w:val="16"/>
              </w:rPr>
              <w:t>How are these envisioned shifts different from the current status of relationships that men, women, boys and girls currently hold?</w:t>
            </w:r>
          </w:p>
        </w:tc>
        <w:tc>
          <w:tcPr>
            <w:tcW w:w="2148" w:type="dxa"/>
          </w:tcPr>
          <w:p w14:paraId="64F7E85F" w14:textId="77777777" w:rsidR="00372E28" w:rsidRPr="00960952" w:rsidRDefault="003B5598" w:rsidP="000A3860">
            <w:pPr>
              <w:pStyle w:val="ListParagraph"/>
              <w:numPr>
                <w:ilvl w:val="0"/>
                <w:numId w:val="30"/>
              </w:numPr>
              <w:spacing w:after="100"/>
              <w:contextualSpacing/>
              <w:rPr>
                <w:rFonts w:ascii="Verdana" w:hAnsi="Verdana"/>
                <w:sz w:val="16"/>
                <w:szCs w:val="16"/>
              </w:rPr>
            </w:pPr>
            <w:hyperlink r:id="rId121" w:history="1">
              <w:r w:rsidR="00372E28" w:rsidRPr="002B03BC">
                <w:rPr>
                  <w:rFonts w:ascii="Verdana" w:hAnsi="Verdana"/>
                  <w:color w:val="7F532C"/>
                  <w:sz w:val="16"/>
                  <w:szCs w:val="16"/>
                  <w:u w:val="single"/>
                </w:rPr>
                <w:t>Appreciative Inquiry</w:t>
              </w:r>
            </w:hyperlink>
          </w:p>
          <w:p w14:paraId="159A7A01" w14:textId="77777777" w:rsidR="00372E28" w:rsidRPr="00F17F45" w:rsidRDefault="003B5598" w:rsidP="000A3860">
            <w:pPr>
              <w:pStyle w:val="ListParagraph"/>
              <w:numPr>
                <w:ilvl w:val="0"/>
                <w:numId w:val="30"/>
              </w:numPr>
              <w:spacing w:after="100"/>
              <w:contextualSpacing/>
              <w:rPr>
                <w:rFonts w:ascii="Verdana" w:hAnsi="Verdana"/>
                <w:sz w:val="16"/>
                <w:szCs w:val="16"/>
              </w:rPr>
            </w:pPr>
            <w:hyperlink r:id="rId122" w:history="1">
              <w:r w:rsidR="00372E28" w:rsidRPr="002B03BC">
                <w:rPr>
                  <w:rFonts w:ascii="Verdana" w:hAnsi="Verdana"/>
                  <w:color w:val="7F532C"/>
                  <w:sz w:val="16"/>
                  <w:szCs w:val="16"/>
                  <w:u w:val="single"/>
                </w:rPr>
                <w:t>Defining empowerment through changes Sought in Agency, Structures and Relations</w:t>
              </w:r>
            </w:hyperlink>
          </w:p>
          <w:p w14:paraId="624724A5" w14:textId="77777777" w:rsidR="00372E28" w:rsidRPr="00960952" w:rsidRDefault="003B5598" w:rsidP="000A3860">
            <w:pPr>
              <w:pStyle w:val="ListParagraph"/>
              <w:numPr>
                <w:ilvl w:val="0"/>
                <w:numId w:val="30"/>
              </w:numPr>
              <w:spacing w:after="100"/>
              <w:contextualSpacing/>
              <w:rPr>
                <w:rFonts w:ascii="Verdana" w:hAnsi="Verdana"/>
                <w:sz w:val="16"/>
                <w:szCs w:val="16"/>
              </w:rPr>
            </w:pPr>
            <w:hyperlink r:id="rId123" w:history="1">
              <w:r w:rsidR="00372E28" w:rsidRPr="002B03BC">
                <w:rPr>
                  <w:rFonts w:ascii="Verdana" w:hAnsi="Verdana"/>
                  <w:color w:val="7F532C"/>
                  <w:sz w:val="16"/>
                  <w:szCs w:val="16"/>
                  <w:u w:val="single"/>
                </w:rPr>
                <w:t>Dream Tree Analyses</w:t>
              </w:r>
            </w:hyperlink>
          </w:p>
          <w:p w14:paraId="5E55B531" w14:textId="77777777" w:rsidR="00372E28" w:rsidRPr="00960952" w:rsidRDefault="003B5598" w:rsidP="000A3860">
            <w:pPr>
              <w:pStyle w:val="ListParagraph"/>
              <w:numPr>
                <w:ilvl w:val="0"/>
                <w:numId w:val="30"/>
              </w:numPr>
              <w:spacing w:after="100"/>
              <w:contextualSpacing/>
              <w:rPr>
                <w:rFonts w:ascii="Verdana" w:hAnsi="Verdana"/>
                <w:sz w:val="16"/>
                <w:szCs w:val="16"/>
              </w:rPr>
            </w:pPr>
            <w:hyperlink r:id="rId124" w:history="1">
              <w:r w:rsidR="00372E28" w:rsidRPr="002B03BC">
                <w:rPr>
                  <w:rFonts w:ascii="Verdana" w:hAnsi="Verdana"/>
                  <w:color w:val="7F532C"/>
                  <w:sz w:val="16"/>
                  <w:szCs w:val="16"/>
                  <w:u w:val="single"/>
                </w:rPr>
                <w:t>Identifying Empowered Women and their Qualities</w:t>
              </w:r>
            </w:hyperlink>
          </w:p>
          <w:p w14:paraId="566C7C42" w14:textId="77777777" w:rsidR="002F06EE" w:rsidRDefault="003B5598" w:rsidP="002F06EE">
            <w:pPr>
              <w:pStyle w:val="ListParagraph"/>
              <w:numPr>
                <w:ilvl w:val="0"/>
                <w:numId w:val="30"/>
              </w:numPr>
              <w:spacing w:after="100"/>
              <w:contextualSpacing/>
              <w:rPr>
                <w:rFonts w:ascii="Verdana" w:hAnsi="Verdana"/>
                <w:sz w:val="16"/>
                <w:szCs w:val="16"/>
              </w:rPr>
            </w:pPr>
            <w:hyperlink r:id="rId125" w:history="1">
              <w:r w:rsidR="00372E28" w:rsidRPr="002B03BC">
                <w:rPr>
                  <w:rFonts w:ascii="Verdana" w:hAnsi="Verdana"/>
                  <w:color w:val="7F532C"/>
                  <w:sz w:val="16"/>
                  <w:szCs w:val="16"/>
                  <w:u w:val="single"/>
                </w:rPr>
                <w:t>Cognitive/Semantic Mapping </w:t>
              </w:r>
            </w:hyperlink>
            <w:r w:rsidR="00372E28" w:rsidRPr="00960952">
              <w:rPr>
                <w:rFonts w:ascii="Verdana" w:hAnsi="Verdana"/>
                <w:sz w:val="16"/>
                <w:szCs w:val="16"/>
              </w:rPr>
              <w:t> </w:t>
            </w:r>
          </w:p>
          <w:p w14:paraId="7912E48A" w14:textId="1AE7D402" w:rsidR="00372E28" w:rsidRPr="002F06EE" w:rsidRDefault="003B5598" w:rsidP="002F06EE">
            <w:pPr>
              <w:pStyle w:val="ListParagraph"/>
              <w:numPr>
                <w:ilvl w:val="0"/>
                <w:numId w:val="30"/>
              </w:numPr>
              <w:spacing w:after="100"/>
              <w:contextualSpacing/>
              <w:rPr>
                <w:rFonts w:ascii="Verdana" w:hAnsi="Verdana"/>
                <w:sz w:val="16"/>
                <w:szCs w:val="16"/>
              </w:rPr>
            </w:pPr>
            <w:hyperlink r:id="rId126" w:history="1">
              <w:r w:rsidR="00372E28" w:rsidRPr="002F06EE">
                <w:rPr>
                  <w:rFonts w:ascii="Verdana" w:hAnsi="Verdana"/>
                  <w:color w:val="7F532C"/>
                  <w:sz w:val="16"/>
                  <w:szCs w:val="16"/>
                  <w:u w:val="single"/>
                </w:rPr>
                <w:t>Focus Group Discussions </w:t>
              </w:r>
            </w:hyperlink>
            <w:r w:rsidR="00372E28" w:rsidRPr="002F06EE">
              <w:rPr>
                <w:rFonts w:ascii="Verdana" w:hAnsi="Verdana"/>
                <w:sz w:val="16"/>
                <w:szCs w:val="16"/>
              </w:rPr>
              <w:t> </w:t>
            </w:r>
          </w:p>
        </w:tc>
      </w:tr>
    </w:tbl>
    <w:p w14:paraId="1D169947" w14:textId="77777777" w:rsidR="00AF44BE" w:rsidRPr="00AF44BE" w:rsidRDefault="00AF44BE" w:rsidP="00AF44BE">
      <w:pPr>
        <w:spacing w:after="100"/>
        <w:jc w:val="both"/>
        <w:rPr>
          <w:rFonts w:ascii="Calibri" w:hAnsi="Calibri"/>
          <w:i/>
          <w:iCs/>
        </w:rPr>
      </w:pPr>
      <w:r w:rsidRPr="00AF44BE">
        <w:rPr>
          <w:rFonts w:ascii="Calibri" w:hAnsi="Calibri"/>
          <w:b/>
          <w:i/>
          <w:iCs/>
        </w:rPr>
        <w:t>Special note for children and adolescents</w:t>
      </w:r>
      <w:r w:rsidRPr="00AF44BE">
        <w:rPr>
          <w:rFonts w:ascii="Calibri" w:hAnsi="Calibri"/>
          <w:i/>
          <w:iCs/>
        </w:rPr>
        <w:t xml:space="preserve">: </w:t>
      </w:r>
    </w:p>
    <w:p w14:paraId="0703030D" w14:textId="2B56523D" w:rsidR="00AF44BE" w:rsidRPr="00AF44BE" w:rsidRDefault="00AF44BE" w:rsidP="00AA23EE">
      <w:pPr>
        <w:pStyle w:val="ListParagraph"/>
        <w:numPr>
          <w:ilvl w:val="0"/>
          <w:numId w:val="14"/>
        </w:numPr>
        <w:jc w:val="both"/>
        <w:rPr>
          <w:rFonts w:ascii="Calibri" w:hAnsi="Calibri"/>
          <w:i/>
          <w:iCs/>
        </w:rPr>
      </w:pPr>
      <w:r>
        <w:rPr>
          <w:rFonts w:ascii="Calibri" w:hAnsi="Calibri"/>
          <w:iCs/>
        </w:rPr>
        <w:t xml:space="preserve">What are </w:t>
      </w:r>
      <w:r w:rsidR="007117A8">
        <w:rPr>
          <w:rFonts w:ascii="Calibri" w:hAnsi="Calibri"/>
          <w:iCs/>
        </w:rPr>
        <w:t>children</w:t>
      </w:r>
      <w:r>
        <w:rPr>
          <w:rFonts w:ascii="Calibri" w:hAnsi="Calibri"/>
          <w:iCs/>
        </w:rPr>
        <w:t xml:space="preserve"> or </w:t>
      </w:r>
      <w:r w:rsidR="007117A8">
        <w:rPr>
          <w:rFonts w:ascii="Calibri" w:hAnsi="Calibri"/>
          <w:iCs/>
        </w:rPr>
        <w:t>adolescents’</w:t>
      </w:r>
      <w:r>
        <w:rPr>
          <w:rFonts w:ascii="Calibri" w:hAnsi="Calibri"/>
          <w:iCs/>
        </w:rPr>
        <w:t xml:space="preserve"> dreams for their future? </w:t>
      </w:r>
      <w:r w:rsidR="00167E14">
        <w:rPr>
          <w:rFonts w:ascii="Calibri" w:hAnsi="Calibri"/>
          <w:iCs/>
        </w:rPr>
        <w:t xml:space="preserve">Do they have aspirations outside of the expected cultural/social norms? </w:t>
      </w:r>
      <w:r>
        <w:rPr>
          <w:rFonts w:ascii="Calibri" w:hAnsi="Calibri"/>
          <w:iCs/>
        </w:rPr>
        <w:t xml:space="preserve">What would need to be different for </w:t>
      </w:r>
      <w:r w:rsidR="00167E14">
        <w:rPr>
          <w:rFonts w:ascii="Calibri" w:hAnsi="Calibri"/>
          <w:iCs/>
        </w:rPr>
        <w:t>these to be fulfilled</w:t>
      </w:r>
      <w:r>
        <w:rPr>
          <w:rFonts w:ascii="Calibri" w:hAnsi="Calibri"/>
          <w:iCs/>
        </w:rPr>
        <w:t>?</w:t>
      </w:r>
    </w:p>
    <w:p w14:paraId="1998BD6D" w14:textId="77777777" w:rsidR="00AF44BE" w:rsidRPr="00AF44BE" w:rsidRDefault="00AF44BE" w:rsidP="00AA23EE">
      <w:pPr>
        <w:pStyle w:val="ListParagraph"/>
        <w:numPr>
          <w:ilvl w:val="1"/>
          <w:numId w:val="14"/>
        </w:numPr>
        <w:jc w:val="both"/>
        <w:rPr>
          <w:rFonts w:ascii="Calibri" w:hAnsi="Calibri"/>
          <w:i/>
          <w:iCs/>
        </w:rPr>
      </w:pPr>
      <w:r>
        <w:rPr>
          <w:rFonts w:ascii="Calibri" w:hAnsi="Calibri"/>
          <w:iCs/>
        </w:rPr>
        <w:t>How does this reflect social or cultural norms?</w:t>
      </w:r>
    </w:p>
    <w:p w14:paraId="13A7BED0" w14:textId="77777777" w:rsidR="00AF44BE" w:rsidRPr="00AF44BE" w:rsidRDefault="00AF44BE" w:rsidP="00AA23EE">
      <w:pPr>
        <w:pStyle w:val="ListParagraph"/>
        <w:numPr>
          <w:ilvl w:val="1"/>
          <w:numId w:val="14"/>
        </w:numPr>
        <w:jc w:val="both"/>
        <w:rPr>
          <w:rFonts w:ascii="Calibri" w:hAnsi="Calibri"/>
          <w:i/>
          <w:iCs/>
        </w:rPr>
      </w:pPr>
      <w:r>
        <w:rPr>
          <w:rFonts w:ascii="Calibri" w:hAnsi="Calibri"/>
          <w:iCs/>
        </w:rPr>
        <w:t>Their parents’ or teachers’ visions for children?</w:t>
      </w:r>
    </w:p>
    <w:p w14:paraId="254FFE97" w14:textId="2100C85C" w:rsidR="00B507BD" w:rsidRPr="00AA23EE" w:rsidRDefault="00167E14" w:rsidP="00552B35">
      <w:pPr>
        <w:pStyle w:val="ListParagraph"/>
        <w:numPr>
          <w:ilvl w:val="0"/>
          <w:numId w:val="14"/>
        </w:numPr>
        <w:spacing w:after="100"/>
        <w:jc w:val="both"/>
        <w:rPr>
          <w:rFonts w:ascii="Calibri" w:hAnsi="Calibri"/>
          <w:i/>
          <w:iCs/>
        </w:rPr>
      </w:pPr>
      <w:r>
        <w:rPr>
          <w:rFonts w:ascii="Calibri" w:hAnsi="Calibri"/>
          <w:iCs/>
        </w:rPr>
        <w:lastRenderedPageBreak/>
        <w:t>A</w:t>
      </w:r>
      <w:r w:rsidR="00AF44BE">
        <w:rPr>
          <w:rFonts w:ascii="Calibri" w:hAnsi="Calibri"/>
          <w:iCs/>
        </w:rPr>
        <w:t xml:space="preserve">re </w:t>
      </w:r>
      <w:r>
        <w:rPr>
          <w:rFonts w:ascii="Calibri" w:hAnsi="Calibri"/>
          <w:iCs/>
        </w:rPr>
        <w:t xml:space="preserve">there </w:t>
      </w:r>
      <w:r w:rsidR="00AF44BE">
        <w:rPr>
          <w:rFonts w:ascii="Calibri" w:hAnsi="Calibri"/>
          <w:iCs/>
        </w:rPr>
        <w:t>mentors or role models</w:t>
      </w:r>
      <w:r>
        <w:rPr>
          <w:rFonts w:ascii="Calibri" w:hAnsi="Calibri"/>
          <w:iCs/>
        </w:rPr>
        <w:t xml:space="preserve"> that support these aspirations</w:t>
      </w:r>
      <w:r w:rsidR="00AF44BE">
        <w:rPr>
          <w:rFonts w:ascii="Calibri" w:hAnsi="Calibri"/>
          <w:iCs/>
        </w:rPr>
        <w:t>?</w:t>
      </w:r>
      <w:r>
        <w:rPr>
          <w:rFonts w:ascii="Calibri" w:hAnsi="Calibri"/>
          <w:iCs/>
        </w:rPr>
        <w:t xml:space="preserve"> If so, who are they?</w:t>
      </w:r>
    </w:p>
    <w:p w14:paraId="15E8D072" w14:textId="1CF6B705" w:rsidR="00D1749B" w:rsidRPr="00372E28" w:rsidRDefault="00A2150E" w:rsidP="00372E28">
      <w:pPr>
        <w:pStyle w:val="Heading3"/>
        <w:rPr>
          <w:rFonts w:ascii="Calibri" w:hAnsi="Calibri"/>
          <w:color w:val="990000" w:themeColor="accent1"/>
        </w:rPr>
      </w:pPr>
      <w:r w:rsidRPr="00372E28">
        <w:rPr>
          <w:rFonts w:ascii="Calibri" w:hAnsi="Calibri"/>
          <w:color w:val="990000" w:themeColor="accent1"/>
        </w:rPr>
        <w:t>C.</w:t>
      </w:r>
      <w:r w:rsidR="00EA2DE7" w:rsidRPr="00372E28">
        <w:rPr>
          <w:rFonts w:ascii="Calibri" w:hAnsi="Calibri"/>
          <w:color w:val="990000" w:themeColor="accent1"/>
        </w:rPr>
        <w:t xml:space="preserve"> </w:t>
      </w:r>
      <w:r w:rsidR="00B0543D" w:rsidRPr="00372E28">
        <w:rPr>
          <w:rFonts w:ascii="Calibri" w:hAnsi="Calibri"/>
          <w:color w:val="990000" w:themeColor="accent1"/>
        </w:rPr>
        <w:t>Prioritizing Practical and Strategic Gender Issues</w:t>
      </w:r>
    </w:p>
    <w:p w14:paraId="263432B1" w14:textId="3FD7FA95" w:rsidR="00B0543D" w:rsidRDefault="00EA2DE7" w:rsidP="00372E28">
      <w:pPr>
        <w:spacing w:after="100"/>
        <w:ind w:left="40"/>
        <w:jc w:val="both"/>
        <w:rPr>
          <w:rFonts w:ascii="Calibri" w:hAnsi="Calibri" w:cs="Arial"/>
          <w:sz w:val="22"/>
          <w:szCs w:val="22"/>
        </w:rPr>
      </w:pPr>
      <w:r w:rsidRPr="00BB5AA0">
        <w:rPr>
          <w:rFonts w:ascii="Calibri" w:hAnsi="Calibri" w:cs="Arial"/>
          <w:sz w:val="22"/>
          <w:szCs w:val="22"/>
        </w:rPr>
        <w:t xml:space="preserve">The final phase to sharpen analysis works on prioritizing and acting upon strategic gender issues identified </w:t>
      </w:r>
      <w:r w:rsidR="00167E14">
        <w:rPr>
          <w:rFonts w:ascii="Calibri" w:hAnsi="Calibri" w:cs="Arial"/>
          <w:sz w:val="22"/>
          <w:szCs w:val="22"/>
        </w:rPr>
        <w:t>through</w:t>
      </w:r>
      <w:r w:rsidR="00167E14" w:rsidRPr="00BB5AA0">
        <w:rPr>
          <w:rFonts w:ascii="Calibri" w:hAnsi="Calibri" w:cs="Arial"/>
          <w:sz w:val="22"/>
          <w:szCs w:val="22"/>
        </w:rPr>
        <w:t xml:space="preserve"> </w:t>
      </w:r>
      <w:r w:rsidRPr="00BB5AA0">
        <w:rPr>
          <w:rFonts w:ascii="Calibri" w:hAnsi="Calibri" w:cs="Arial"/>
          <w:sz w:val="22"/>
          <w:szCs w:val="22"/>
        </w:rPr>
        <w:t xml:space="preserve">this analysis. </w:t>
      </w:r>
      <w:r w:rsidR="00B0543D">
        <w:rPr>
          <w:rFonts w:ascii="Calibri" w:hAnsi="Calibri" w:cs="Arial"/>
          <w:sz w:val="22"/>
          <w:szCs w:val="22"/>
        </w:rPr>
        <w:t xml:space="preserve">Based </w:t>
      </w:r>
      <w:r w:rsidR="00167E14">
        <w:rPr>
          <w:rFonts w:ascii="Calibri" w:hAnsi="Calibri" w:cs="Arial"/>
          <w:sz w:val="22"/>
          <w:szCs w:val="22"/>
        </w:rPr>
        <w:t xml:space="preserve">on the </w:t>
      </w:r>
      <w:r w:rsidR="00B0543D">
        <w:rPr>
          <w:rFonts w:ascii="Calibri" w:hAnsi="Calibri" w:cs="Arial"/>
          <w:sz w:val="22"/>
          <w:szCs w:val="22"/>
        </w:rPr>
        <w:t xml:space="preserve">analysis of each of the above areas of inquiry, </w:t>
      </w:r>
    </w:p>
    <w:p w14:paraId="3B89765C" w14:textId="7DCF9A56" w:rsidR="00B0543D" w:rsidRPr="00FA3380" w:rsidRDefault="00B0543D" w:rsidP="00FA3380">
      <w:pPr>
        <w:pStyle w:val="ListParagraph"/>
        <w:numPr>
          <w:ilvl w:val="0"/>
          <w:numId w:val="34"/>
        </w:numPr>
        <w:spacing w:after="100"/>
        <w:jc w:val="both"/>
        <w:rPr>
          <w:rFonts w:ascii="Calibri" w:hAnsi="Calibri"/>
        </w:rPr>
      </w:pPr>
      <w:r w:rsidRPr="008626B0">
        <w:rPr>
          <w:rFonts w:ascii="Calibri" w:hAnsi="Calibri"/>
          <w:b/>
          <w:i/>
        </w:rPr>
        <w:t>What are key practical gender</w:t>
      </w:r>
      <w:r w:rsidR="00D132B5">
        <w:rPr>
          <w:rFonts w:ascii="Calibri" w:hAnsi="Calibri"/>
          <w:b/>
          <w:i/>
        </w:rPr>
        <w:t>-related</w:t>
      </w:r>
      <w:r w:rsidRPr="008626B0">
        <w:rPr>
          <w:rFonts w:ascii="Calibri" w:hAnsi="Calibri"/>
          <w:b/>
          <w:i/>
        </w:rPr>
        <w:t xml:space="preserve"> </w:t>
      </w:r>
      <w:r w:rsidR="00D132B5">
        <w:rPr>
          <w:rFonts w:ascii="Calibri" w:hAnsi="Calibri"/>
          <w:b/>
          <w:i/>
        </w:rPr>
        <w:t>rights</w:t>
      </w:r>
      <w:r w:rsidRPr="008626B0">
        <w:rPr>
          <w:rFonts w:ascii="Calibri" w:hAnsi="Calibri"/>
          <w:b/>
          <w:i/>
        </w:rPr>
        <w:t>?</w:t>
      </w:r>
      <w:r w:rsidRPr="00B0543D">
        <w:rPr>
          <w:rFonts w:ascii="Calibri" w:hAnsi="Calibri"/>
        </w:rPr>
        <w:t xml:space="preserve"> </w:t>
      </w:r>
      <w:r w:rsidR="00FA3380">
        <w:rPr>
          <w:rFonts w:ascii="Calibri" w:hAnsi="Calibri"/>
        </w:rPr>
        <w:t xml:space="preserve">These generally involve </w:t>
      </w:r>
      <w:r w:rsidR="00D132B5">
        <w:rPr>
          <w:rFonts w:ascii="Calibri" w:hAnsi="Calibri"/>
        </w:rPr>
        <w:t xml:space="preserve">addressing </w:t>
      </w:r>
      <w:r w:rsidR="001264B9">
        <w:rPr>
          <w:rFonts w:ascii="Calibri" w:hAnsi="Calibri"/>
        </w:rPr>
        <w:t>immediate needs</w:t>
      </w:r>
      <w:r w:rsidR="00D132B5">
        <w:rPr>
          <w:rFonts w:ascii="Calibri" w:hAnsi="Calibri"/>
        </w:rPr>
        <w:t xml:space="preserve"> that account for the different position</w:t>
      </w:r>
      <w:r w:rsidR="006265A8">
        <w:rPr>
          <w:rFonts w:ascii="Calibri" w:hAnsi="Calibri"/>
        </w:rPr>
        <w:t xml:space="preserve">s of women, men, girls and boys – </w:t>
      </w:r>
      <w:r w:rsidR="00FA3380">
        <w:rPr>
          <w:rFonts w:ascii="Calibri" w:hAnsi="Calibri"/>
        </w:rPr>
        <w:t xml:space="preserve">what a person does or does not have, can and cannot do (agency). </w:t>
      </w:r>
      <w:r w:rsidR="00D132B5">
        <w:rPr>
          <w:rFonts w:ascii="Calibri" w:hAnsi="Calibri"/>
        </w:rPr>
        <w:t xml:space="preserve">For example, drilling boreholes closer to households may save women time in fetching water, enable them to support household production and provide clean water for the family. </w:t>
      </w:r>
      <w:r w:rsidR="001264B9">
        <w:rPr>
          <w:rFonts w:ascii="Calibri" w:hAnsi="Calibri"/>
        </w:rPr>
        <w:t xml:space="preserve">Traditionally, service delivery and programs focus on these needs.  When trying to address </w:t>
      </w:r>
      <w:r w:rsidR="00D132B5">
        <w:rPr>
          <w:rFonts w:ascii="Calibri" w:hAnsi="Calibri"/>
        </w:rPr>
        <w:t xml:space="preserve">more transformational </w:t>
      </w:r>
      <w:r w:rsidR="001264B9">
        <w:rPr>
          <w:rFonts w:ascii="Calibri" w:hAnsi="Calibri"/>
        </w:rPr>
        <w:t xml:space="preserve">strategic gender </w:t>
      </w:r>
      <w:r w:rsidR="00D132B5">
        <w:rPr>
          <w:rFonts w:ascii="Calibri" w:hAnsi="Calibri"/>
        </w:rPr>
        <w:t>issues</w:t>
      </w:r>
      <w:r w:rsidR="001264B9">
        <w:rPr>
          <w:rFonts w:ascii="Calibri" w:hAnsi="Calibri"/>
        </w:rPr>
        <w:t xml:space="preserve">, programs may need to </w:t>
      </w:r>
      <w:r w:rsidR="00D132B5">
        <w:rPr>
          <w:rFonts w:ascii="Calibri" w:hAnsi="Calibri"/>
        </w:rPr>
        <w:t xml:space="preserve">also </w:t>
      </w:r>
      <w:r w:rsidR="001264B9">
        <w:rPr>
          <w:rFonts w:ascii="Calibri" w:hAnsi="Calibri"/>
        </w:rPr>
        <w:t xml:space="preserve">address practical needs – since they are immediate and at the forefront of what individuals </w:t>
      </w:r>
      <w:r w:rsidR="00D132B5">
        <w:rPr>
          <w:rFonts w:ascii="Calibri" w:hAnsi="Calibri"/>
        </w:rPr>
        <w:t>prioritize</w:t>
      </w:r>
      <w:r w:rsidR="001264B9">
        <w:rPr>
          <w:rFonts w:ascii="Calibri" w:hAnsi="Calibri"/>
        </w:rPr>
        <w:t xml:space="preserve">. </w:t>
      </w:r>
      <w:r w:rsidR="00DC21B2">
        <w:rPr>
          <w:rFonts w:ascii="Calibri" w:hAnsi="Calibri"/>
        </w:rPr>
        <w:t xml:space="preserve">  </w:t>
      </w:r>
    </w:p>
    <w:p w14:paraId="042DCA36" w14:textId="77777777" w:rsidR="001C4180" w:rsidRDefault="00B0543D" w:rsidP="00960952">
      <w:pPr>
        <w:pStyle w:val="ListParagraph"/>
        <w:numPr>
          <w:ilvl w:val="0"/>
          <w:numId w:val="34"/>
        </w:numPr>
        <w:spacing w:after="100"/>
        <w:jc w:val="both"/>
        <w:rPr>
          <w:rFonts w:ascii="Calibri" w:hAnsi="Calibri"/>
        </w:rPr>
      </w:pPr>
      <w:r w:rsidRPr="008626B0">
        <w:rPr>
          <w:rFonts w:ascii="Calibri" w:hAnsi="Calibri"/>
          <w:b/>
          <w:i/>
        </w:rPr>
        <w:t xml:space="preserve">What are </w:t>
      </w:r>
      <w:r w:rsidR="006265A8">
        <w:rPr>
          <w:rFonts w:ascii="Calibri" w:hAnsi="Calibri"/>
          <w:b/>
          <w:i/>
        </w:rPr>
        <w:t xml:space="preserve">key </w:t>
      </w:r>
      <w:r w:rsidRPr="008626B0">
        <w:rPr>
          <w:rFonts w:ascii="Calibri" w:hAnsi="Calibri"/>
          <w:b/>
          <w:i/>
        </w:rPr>
        <w:t>strategic gender</w:t>
      </w:r>
      <w:r w:rsidRPr="00FA3380">
        <w:rPr>
          <w:rFonts w:ascii="Calibri" w:hAnsi="Calibri"/>
          <w:b/>
          <w:i/>
        </w:rPr>
        <w:t xml:space="preserve"> issues? What are the key issues arising that reinforce unequal gender roles and relations?  </w:t>
      </w:r>
      <w:r w:rsidR="00FA3380" w:rsidRPr="00FA3380">
        <w:rPr>
          <w:rFonts w:ascii="Calibri" w:hAnsi="Calibri"/>
          <w:b/>
          <w:i/>
        </w:rPr>
        <w:t>Where are there opportunities to promote more equal gender roles and relations?</w:t>
      </w:r>
      <w:r w:rsidR="00FA3380">
        <w:rPr>
          <w:rFonts w:ascii="Calibri" w:hAnsi="Calibri"/>
        </w:rPr>
        <w:t xml:space="preserve"> These generally involve </w:t>
      </w:r>
      <w:r w:rsidR="00A75E6F">
        <w:rPr>
          <w:rFonts w:ascii="Calibri" w:hAnsi="Calibri"/>
        </w:rPr>
        <w:t xml:space="preserve">social relations and structural </w:t>
      </w:r>
      <w:r w:rsidR="008429FC">
        <w:rPr>
          <w:rFonts w:ascii="Calibri" w:hAnsi="Calibri"/>
        </w:rPr>
        <w:t xml:space="preserve">issues, such as social positions, laws and norms affecting gender equality, and power dynamics between groups. </w:t>
      </w:r>
    </w:p>
    <w:p w14:paraId="73E0A7DC" w14:textId="6BB3248C" w:rsidR="006265A8" w:rsidRDefault="00B0543D" w:rsidP="00603FDC">
      <w:pPr>
        <w:pStyle w:val="ListParagraph"/>
        <w:spacing w:after="100"/>
        <w:ind w:left="760"/>
        <w:jc w:val="both"/>
        <w:rPr>
          <w:rFonts w:ascii="Calibri" w:hAnsi="Calibri"/>
        </w:rPr>
      </w:pPr>
      <w:r w:rsidRPr="00B0543D">
        <w:rPr>
          <w:rFonts w:ascii="Calibri" w:hAnsi="Calibri"/>
        </w:rPr>
        <w:t xml:space="preserve">For example, </w:t>
      </w:r>
      <w:r w:rsidR="006265A8">
        <w:rPr>
          <w:rFonts w:ascii="Calibri" w:hAnsi="Calibri"/>
        </w:rPr>
        <w:t xml:space="preserve">strategic issues include </w:t>
      </w:r>
      <w:r>
        <w:rPr>
          <w:rFonts w:ascii="Calibri" w:hAnsi="Calibri"/>
        </w:rPr>
        <w:t>inequality in terms of</w:t>
      </w:r>
      <w:r w:rsidR="006265A8">
        <w:rPr>
          <w:rFonts w:ascii="Calibri" w:hAnsi="Calibri"/>
        </w:rPr>
        <w:t>:</w:t>
      </w:r>
    </w:p>
    <w:p w14:paraId="5175310C" w14:textId="2D5E263B" w:rsidR="006265A8" w:rsidRDefault="006265A8" w:rsidP="00372E28">
      <w:pPr>
        <w:pStyle w:val="ListParagraph"/>
        <w:numPr>
          <w:ilvl w:val="0"/>
          <w:numId w:val="42"/>
        </w:numPr>
        <w:spacing w:after="100"/>
        <w:contextualSpacing/>
        <w:jc w:val="both"/>
        <w:rPr>
          <w:rFonts w:ascii="Calibri" w:hAnsi="Calibri"/>
        </w:rPr>
      </w:pPr>
      <w:r>
        <w:rPr>
          <w:rFonts w:ascii="Calibri" w:hAnsi="Calibri"/>
        </w:rPr>
        <w:t>A</w:t>
      </w:r>
      <w:r w:rsidR="00B0543D">
        <w:rPr>
          <w:rFonts w:ascii="Calibri" w:hAnsi="Calibri"/>
        </w:rPr>
        <w:t xml:space="preserve">ccess to livelihood opportunities, resources and social networks; </w:t>
      </w:r>
    </w:p>
    <w:p w14:paraId="14DF24AB" w14:textId="75A98A5B" w:rsidR="006265A8" w:rsidRDefault="006265A8" w:rsidP="00372E28">
      <w:pPr>
        <w:pStyle w:val="ListParagraph"/>
        <w:numPr>
          <w:ilvl w:val="0"/>
          <w:numId w:val="42"/>
        </w:numPr>
        <w:spacing w:after="100"/>
        <w:contextualSpacing/>
        <w:jc w:val="both"/>
        <w:rPr>
          <w:rFonts w:ascii="Calibri" w:hAnsi="Calibri"/>
        </w:rPr>
      </w:pPr>
      <w:r>
        <w:rPr>
          <w:rFonts w:ascii="Calibri" w:hAnsi="Calibri"/>
        </w:rPr>
        <w:t>S</w:t>
      </w:r>
      <w:r w:rsidR="00B0543D">
        <w:rPr>
          <w:rFonts w:ascii="Calibri" w:hAnsi="Calibri"/>
        </w:rPr>
        <w:t>ecurity</w:t>
      </w:r>
      <w:r>
        <w:rPr>
          <w:rFonts w:ascii="Calibri" w:hAnsi="Calibri"/>
        </w:rPr>
        <w:t>;</w:t>
      </w:r>
      <w:r w:rsidR="00B0543D">
        <w:rPr>
          <w:rFonts w:ascii="Calibri" w:hAnsi="Calibri"/>
        </w:rPr>
        <w:t xml:space="preserve"> </w:t>
      </w:r>
    </w:p>
    <w:p w14:paraId="3B1588F9" w14:textId="77777777" w:rsidR="006265A8" w:rsidRDefault="006265A8" w:rsidP="00372E28">
      <w:pPr>
        <w:pStyle w:val="ListParagraph"/>
        <w:numPr>
          <w:ilvl w:val="0"/>
          <w:numId w:val="42"/>
        </w:numPr>
        <w:spacing w:after="100"/>
        <w:contextualSpacing/>
        <w:jc w:val="both"/>
        <w:rPr>
          <w:rFonts w:ascii="Calibri" w:hAnsi="Calibri"/>
        </w:rPr>
      </w:pPr>
      <w:r>
        <w:rPr>
          <w:rFonts w:ascii="Calibri" w:hAnsi="Calibri"/>
        </w:rPr>
        <w:t>O</w:t>
      </w:r>
      <w:r w:rsidR="00B0543D">
        <w:rPr>
          <w:rFonts w:ascii="Calibri" w:hAnsi="Calibri"/>
        </w:rPr>
        <w:t xml:space="preserve">ptions in relation to </w:t>
      </w:r>
      <w:r w:rsidR="00167E14">
        <w:rPr>
          <w:rFonts w:ascii="Calibri" w:hAnsi="Calibri"/>
        </w:rPr>
        <w:t>economic</w:t>
      </w:r>
      <w:r w:rsidR="00D132B5">
        <w:rPr>
          <w:rFonts w:ascii="Calibri" w:hAnsi="Calibri"/>
        </w:rPr>
        <w:t xml:space="preserve"> </w:t>
      </w:r>
      <w:r w:rsidR="00B0543D">
        <w:rPr>
          <w:rFonts w:ascii="Calibri" w:hAnsi="Calibri"/>
        </w:rPr>
        <w:t>and life choices</w:t>
      </w:r>
      <w:r>
        <w:rPr>
          <w:rFonts w:ascii="Calibri" w:hAnsi="Calibri"/>
        </w:rPr>
        <w:t>;</w:t>
      </w:r>
    </w:p>
    <w:p w14:paraId="37B287AE" w14:textId="15E33EAF" w:rsidR="006265A8" w:rsidRDefault="006265A8" w:rsidP="00372E28">
      <w:pPr>
        <w:pStyle w:val="ListParagraph"/>
        <w:numPr>
          <w:ilvl w:val="0"/>
          <w:numId w:val="42"/>
        </w:numPr>
        <w:spacing w:after="100"/>
        <w:contextualSpacing/>
        <w:jc w:val="both"/>
        <w:rPr>
          <w:rFonts w:ascii="Calibri" w:hAnsi="Calibri"/>
        </w:rPr>
      </w:pPr>
      <w:r>
        <w:rPr>
          <w:rFonts w:ascii="Calibri" w:hAnsi="Calibri"/>
        </w:rPr>
        <w:t>V</w:t>
      </w:r>
      <w:r w:rsidR="00B0543D">
        <w:rPr>
          <w:rFonts w:ascii="Calibri" w:hAnsi="Calibri"/>
        </w:rPr>
        <w:t>ulnerability to violence and exploitation</w:t>
      </w:r>
      <w:r>
        <w:rPr>
          <w:rFonts w:ascii="Calibri" w:hAnsi="Calibri"/>
        </w:rPr>
        <w:t xml:space="preserve">; </w:t>
      </w:r>
    </w:p>
    <w:p w14:paraId="69640FB9" w14:textId="77777777" w:rsidR="006265A8" w:rsidRDefault="006265A8" w:rsidP="00372E28">
      <w:pPr>
        <w:pStyle w:val="ListParagraph"/>
        <w:numPr>
          <w:ilvl w:val="0"/>
          <w:numId w:val="42"/>
        </w:numPr>
        <w:spacing w:after="100"/>
        <w:contextualSpacing/>
        <w:jc w:val="both"/>
        <w:rPr>
          <w:rFonts w:ascii="Calibri" w:hAnsi="Calibri"/>
        </w:rPr>
      </w:pPr>
      <w:r>
        <w:rPr>
          <w:rFonts w:ascii="Calibri" w:hAnsi="Calibri"/>
        </w:rPr>
        <w:t xml:space="preserve">Unequal </w:t>
      </w:r>
      <w:r w:rsidR="00B0543D">
        <w:rPr>
          <w:rFonts w:ascii="Calibri" w:hAnsi="Calibri"/>
        </w:rPr>
        <w:t>political power and voice</w:t>
      </w:r>
      <w:r>
        <w:rPr>
          <w:rFonts w:ascii="Calibri" w:hAnsi="Calibri"/>
        </w:rPr>
        <w:t xml:space="preserve">. </w:t>
      </w:r>
    </w:p>
    <w:p w14:paraId="238E7AE5" w14:textId="2527613A" w:rsidR="00960952" w:rsidRPr="006265A8" w:rsidRDefault="006265A8" w:rsidP="006265A8">
      <w:pPr>
        <w:spacing w:after="100"/>
        <w:ind w:left="720"/>
        <w:jc w:val="both"/>
        <w:rPr>
          <w:rFonts w:ascii="Calibri" w:hAnsi="Calibri"/>
          <w:sz w:val="22"/>
          <w:szCs w:val="22"/>
        </w:rPr>
      </w:pPr>
      <w:r>
        <w:rPr>
          <w:rFonts w:ascii="Calibri" w:hAnsi="Calibri"/>
          <w:sz w:val="22"/>
          <w:szCs w:val="22"/>
        </w:rPr>
        <w:t>Working on strategic issues aims to transform unequal gender relations through the</w:t>
      </w:r>
      <w:r w:rsidRPr="006265A8">
        <w:rPr>
          <w:rFonts w:ascii="Calibri" w:hAnsi="Calibri"/>
          <w:sz w:val="22"/>
          <w:szCs w:val="22"/>
        </w:rPr>
        <w:t xml:space="preserve"> promotion of</w:t>
      </w:r>
      <w:r w:rsidR="00B0543D" w:rsidRPr="006265A8">
        <w:rPr>
          <w:rFonts w:ascii="Calibri" w:hAnsi="Calibri"/>
          <w:sz w:val="22"/>
          <w:szCs w:val="22"/>
        </w:rPr>
        <w:t xml:space="preserve"> solidarity and action among women and between men and women</w:t>
      </w:r>
      <w:r w:rsidRPr="006265A8">
        <w:rPr>
          <w:rFonts w:ascii="Calibri" w:hAnsi="Calibri"/>
          <w:sz w:val="22"/>
          <w:szCs w:val="22"/>
        </w:rPr>
        <w:t xml:space="preserve"> for</w:t>
      </w:r>
      <w:r w:rsidR="00B0543D" w:rsidRPr="006265A8">
        <w:rPr>
          <w:rFonts w:ascii="Calibri" w:hAnsi="Calibri"/>
          <w:sz w:val="22"/>
          <w:szCs w:val="22"/>
        </w:rPr>
        <w:t xml:space="preserve"> inclusive and just development processes.</w:t>
      </w:r>
    </w:p>
    <w:p w14:paraId="18C258C7" w14:textId="5896BC5F" w:rsidR="00552B35" w:rsidRDefault="00960952" w:rsidP="00B0543D">
      <w:pPr>
        <w:spacing w:after="100"/>
        <w:jc w:val="both"/>
        <w:rPr>
          <w:rFonts w:ascii="Calibri" w:hAnsi="Calibri"/>
          <w:sz w:val="22"/>
          <w:szCs w:val="22"/>
        </w:rPr>
      </w:pPr>
      <w:r w:rsidRPr="00DC5358">
        <w:rPr>
          <w:rFonts w:ascii="Calibri" w:hAnsi="Calibri"/>
          <w:sz w:val="22"/>
          <w:szCs w:val="22"/>
        </w:rPr>
        <w:t>Reflecting on these questions</w:t>
      </w:r>
      <w:r w:rsidR="00BE1180">
        <w:rPr>
          <w:rFonts w:ascii="Calibri" w:hAnsi="Calibri"/>
          <w:sz w:val="22"/>
          <w:szCs w:val="22"/>
        </w:rPr>
        <w:t xml:space="preserve"> and applying your analysis to programming (design and adaptation)</w:t>
      </w:r>
      <w:r w:rsidRPr="00DC5358">
        <w:rPr>
          <w:rFonts w:ascii="Calibri" w:hAnsi="Calibri"/>
          <w:sz w:val="22"/>
          <w:szCs w:val="22"/>
        </w:rPr>
        <w:t xml:space="preserve">, </w:t>
      </w:r>
      <w:r w:rsidR="00BC62A4">
        <w:rPr>
          <w:rFonts w:ascii="Calibri" w:hAnsi="Calibri"/>
          <w:sz w:val="22"/>
          <w:szCs w:val="22"/>
        </w:rPr>
        <w:t>it is important to consider</w:t>
      </w:r>
      <w:r w:rsidR="00167E14">
        <w:rPr>
          <w:rFonts w:ascii="Calibri" w:hAnsi="Calibri"/>
          <w:sz w:val="22"/>
          <w:szCs w:val="22"/>
        </w:rPr>
        <w:t>:</w:t>
      </w:r>
      <w:r w:rsidR="00BC62A4">
        <w:rPr>
          <w:rFonts w:ascii="Calibri" w:hAnsi="Calibri"/>
          <w:sz w:val="22"/>
          <w:szCs w:val="22"/>
        </w:rPr>
        <w:t xml:space="preserve"> (1) the situation and context</w:t>
      </w:r>
      <w:r w:rsidR="00167E14">
        <w:rPr>
          <w:rFonts w:ascii="Calibri" w:hAnsi="Calibri"/>
          <w:sz w:val="22"/>
          <w:szCs w:val="22"/>
        </w:rPr>
        <w:t>:</w:t>
      </w:r>
      <w:r w:rsidR="00BC62A4">
        <w:rPr>
          <w:rFonts w:ascii="Calibri" w:hAnsi="Calibri"/>
          <w:sz w:val="22"/>
          <w:szCs w:val="22"/>
        </w:rPr>
        <w:t xml:space="preserve"> (2) what is working well that could serve as leverage points in the project, or entry points for broader gender equality programming</w:t>
      </w:r>
      <w:r w:rsidR="00167E14">
        <w:rPr>
          <w:rFonts w:ascii="Calibri" w:hAnsi="Calibri"/>
          <w:sz w:val="22"/>
          <w:szCs w:val="22"/>
        </w:rPr>
        <w:t>;</w:t>
      </w:r>
      <w:r w:rsidR="00BC62A4">
        <w:rPr>
          <w:rFonts w:ascii="Calibri" w:hAnsi="Calibri"/>
          <w:sz w:val="22"/>
          <w:szCs w:val="22"/>
        </w:rPr>
        <w:t xml:space="preserve"> </w:t>
      </w:r>
      <w:r w:rsidR="00167E14">
        <w:rPr>
          <w:rFonts w:ascii="Calibri" w:hAnsi="Calibri"/>
          <w:sz w:val="22"/>
          <w:szCs w:val="22"/>
        </w:rPr>
        <w:t xml:space="preserve"> and</w:t>
      </w:r>
      <w:r w:rsidR="00BC62A4">
        <w:rPr>
          <w:rFonts w:ascii="Calibri" w:hAnsi="Calibri"/>
          <w:sz w:val="22"/>
          <w:szCs w:val="22"/>
        </w:rPr>
        <w:t xml:space="preserve"> (3) what barriers or challenges need to be addressed or considered within our programming?</w:t>
      </w:r>
    </w:p>
    <w:p w14:paraId="385A0E13" w14:textId="77777777" w:rsidR="00091F44" w:rsidRPr="00091F44" w:rsidRDefault="00091F44" w:rsidP="00B0543D">
      <w:pPr>
        <w:spacing w:after="100"/>
        <w:jc w:val="both"/>
        <w:rPr>
          <w:rFonts w:ascii="Calibri" w:hAnsi="Calibri"/>
          <w:sz w:val="22"/>
          <w:szCs w:val="22"/>
        </w:rPr>
      </w:pPr>
    </w:p>
    <w:p w14:paraId="72D478AC" w14:textId="6DB3920C" w:rsidR="005865E2" w:rsidRPr="00091F44" w:rsidRDefault="00372E28" w:rsidP="00271E9B">
      <w:pPr>
        <w:pStyle w:val="Heading2"/>
        <w:pBdr>
          <w:bottom w:val="single" w:sz="4" w:space="1" w:color="auto"/>
        </w:pBdr>
        <w:rPr>
          <w:color w:val="580101" w:themeColor="accent2"/>
        </w:rPr>
      </w:pPr>
      <w:r w:rsidRPr="00091F44">
        <w:rPr>
          <w:rFonts w:ascii="Zapf Dingbats" w:hAnsi="Zapf Dingbats"/>
          <w:color w:val="580101" w:themeColor="accent2"/>
        </w:rPr>
        <w:t>✜</w:t>
      </w:r>
      <w:r w:rsidRPr="00091F44">
        <w:rPr>
          <w:rFonts w:ascii="Zapf Dingbats" w:hAnsi="Zapf Dingbats"/>
          <w:color w:val="580101" w:themeColor="accent2"/>
        </w:rPr>
        <w:t></w:t>
      </w:r>
      <w:r w:rsidR="00FA3380" w:rsidRPr="00091F44">
        <w:rPr>
          <w:color w:val="580101" w:themeColor="accent2"/>
        </w:rPr>
        <w:t>Planning and Action</w:t>
      </w:r>
      <w:r w:rsidRPr="00091F44">
        <w:rPr>
          <w:color w:val="580101" w:themeColor="accent2"/>
        </w:rPr>
        <w:t xml:space="preserve"> </w:t>
      </w:r>
      <w:r w:rsidRPr="00091F44">
        <w:rPr>
          <w:rFonts w:ascii="Zapf Dingbats" w:hAnsi="Zapf Dingbats"/>
          <w:color w:val="580101" w:themeColor="accent2"/>
        </w:rPr>
        <w:t>✜</w:t>
      </w:r>
      <w:r w:rsidRPr="00091F44">
        <w:rPr>
          <w:rFonts w:ascii="Zapf Dingbats" w:hAnsi="Zapf Dingbats"/>
          <w:color w:val="580101" w:themeColor="accent2"/>
        </w:rPr>
        <w:t></w:t>
      </w:r>
    </w:p>
    <w:p w14:paraId="5C264908" w14:textId="0FED6401" w:rsidR="00B0543D" w:rsidRPr="00527FC5" w:rsidRDefault="00FA3380" w:rsidP="00B0543D">
      <w:pPr>
        <w:spacing w:after="100"/>
        <w:jc w:val="both"/>
        <w:rPr>
          <w:rFonts w:ascii="Calibri" w:hAnsi="Calibri"/>
          <w:bCs/>
          <w:iCs/>
          <w:sz w:val="22"/>
          <w:szCs w:val="22"/>
        </w:rPr>
      </w:pPr>
      <w:r w:rsidRPr="00527FC5">
        <w:rPr>
          <w:rFonts w:ascii="Calibri" w:hAnsi="Calibri"/>
          <w:bCs/>
          <w:iCs/>
          <w:sz w:val="22"/>
          <w:szCs w:val="22"/>
        </w:rPr>
        <w:t>Based on the analysis and identification of key practical gender</w:t>
      </w:r>
      <w:r w:rsidR="006265A8">
        <w:rPr>
          <w:rFonts w:ascii="Calibri" w:hAnsi="Calibri"/>
          <w:bCs/>
          <w:iCs/>
          <w:sz w:val="22"/>
          <w:szCs w:val="22"/>
        </w:rPr>
        <w:t xml:space="preserve">-related rights </w:t>
      </w:r>
      <w:r w:rsidRPr="00527FC5">
        <w:rPr>
          <w:rFonts w:ascii="Calibri" w:hAnsi="Calibri"/>
          <w:bCs/>
          <w:iCs/>
          <w:sz w:val="22"/>
          <w:szCs w:val="22"/>
        </w:rPr>
        <w:t>and strategic interests, programs and projects can use analysis to:</w:t>
      </w:r>
    </w:p>
    <w:p w14:paraId="763DCB17" w14:textId="77777777" w:rsidR="007075A8" w:rsidRPr="00F170C7" w:rsidRDefault="007075A8" w:rsidP="007075A8">
      <w:pPr>
        <w:pStyle w:val="ListParagraph"/>
        <w:numPr>
          <w:ilvl w:val="0"/>
          <w:numId w:val="6"/>
        </w:numPr>
        <w:spacing w:after="100"/>
        <w:contextualSpacing/>
        <w:jc w:val="both"/>
        <w:rPr>
          <w:rFonts w:ascii="Calibri" w:hAnsi="Calibri"/>
        </w:rPr>
      </w:pPr>
      <w:r>
        <w:rPr>
          <w:rFonts w:ascii="Calibri" w:hAnsi="Calibri"/>
          <w:b/>
          <w:i/>
        </w:rPr>
        <w:t>Incorporate gender con</w:t>
      </w:r>
      <w:r w:rsidRPr="00F170C7">
        <w:rPr>
          <w:rFonts w:ascii="Calibri" w:hAnsi="Calibri"/>
          <w:b/>
          <w:i/>
        </w:rPr>
        <w:t xml:space="preserve">siderations across the programmatic cycle: </w:t>
      </w:r>
      <w:r w:rsidRPr="00F170C7">
        <w:rPr>
          <w:rFonts w:ascii="Calibri" w:hAnsi="Calibri"/>
        </w:rPr>
        <w:t xml:space="preserve">into the program analysis, design, monitoring, assessment and learning, as well as project objectives, outcomes, activities, work plans, monitoring and reporting formats, review and evaluation guidelines and consultants TORs.   </w:t>
      </w:r>
    </w:p>
    <w:p w14:paraId="3BA532FB" w14:textId="3DD565AE" w:rsidR="007075A8" w:rsidRPr="007075A8" w:rsidRDefault="007075A8" w:rsidP="00372E28">
      <w:pPr>
        <w:pStyle w:val="ListParagraph"/>
        <w:numPr>
          <w:ilvl w:val="0"/>
          <w:numId w:val="6"/>
        </w:numPr>
        <w:spacing w:after="100"/>
        <w:contextualSpacing/>
        <w:jc w:val="both"/>
        <w:rPr>
          <w:rFonts w:ascii="Calibri" w:hAnsi="Calibri"/>
          <w:i/>
        </w:rPr>
      </w:pPr>
      <w:r w:rsidRPr="007075A8">
        <w:rPr>
          <w:rFonts w:ascii="Calibri" w:hAnsi="Calibri"/>
          <w:b/>
          <w:i/>
        </w:rPr>
        <w:t>Shape Strategic and Operational Planning of Programs</w:t>
      </w:r>
      <w:r w:rsidRPr="007075A8">
        <w:rPr>
          <w:rFonts w:ascii="Calibri" w:hAnsi="Calibri"/>
        </w:rPr>
        <w:t xml:space="preserve">: Incorporate a gender and rights perspective into the development of long-term programs </w:t>
      </w:r>
      <w:r>
        <w:rPr>
          <w:rFonts w:ascii="Calibri" w:hAnsi="Calibri"/>
        </w:rPr>
        <w:t>and strategies to</w:t>
      </w:r>
      <w:r w:rsidRPr="007075A8">
        <w:rPr>
          <w:rFonts w:ascii="Calibri" w:hAnsi="Calibri"/>
        </w:rPr>
        <w:t xml:space="preserve"> place gender relations,</w:t>
      </w:r>
      <w:r>
        <w:rPr>
          <w:rFonts w:ascii="Calibri" w:hAnsi="Calibri"/>
        </w:rPr>
        <w:t xml:space="preserve"> </w:t>
      </w:r>
      <w:r w:rsidRPr="007075A8">
        <w:rPr>
          <w:rFonts w:ascii="Calibri" w:hAnsi="Calibri"/>
        </w:rPr>
        <w:t>and the intersection of gender and other categories of exclusion at the heart of</w:t>
      </w:r>
      <w:r>
        <w:rPr>
          <w:rFonts w:ascii="Calibri" w:hAnsi="Calibri"/>
          <w:i/>
        </w:rPr>
        <w:t xml:space="preserve"> </w:t>
      </w:r>
      <w:r>
        <w:rPr>
          <w:rFonts w:ascii="Calibri" w:hAnsi="Calibri"/>
        </w:rPr>
        <w:t>CARE’s work. These perspectives should be integrated into top-level decision-making and priorities for CARE</w:t>
      </w:r>
      <w:r w:rsidR="002C0791">
        <w:rPr>
          <w:rFonts w:ascii="Calibri" w:hAnsi="Calibri"/>
        </w:rPr>
        <w:t>, a</w:t>
      </w:r>
      <w:r>
        <w:rPr>
          <w:rFonts w:ascii="Calibri" w:hAnsi="Calibri"/>
        </w:rPr>
        <w:t xml:space="preserve">s an organization whose </w:t>
      </w:r>
      <w:r w:rsidR="002C0791">
        <w:rPr>
          <w:rFonts w:ascii="Calibri" w:hAnsi="Calibri"/>
        </w:rPr>
        <w:t>vision and values place</w:t>
      </w:r>
      <w:r>
        <w:rPr>
          <w:rFonts w:ascii="Calibri" w:hAnsi="Calibri"/>
        </w:rPr>
        <w:t xml:space="preserve"> </w:t>
      </w:r>
      <w:r w:rsidR="002C0791">
        <w:rPr>
          <w:rFonts w:ascii="Calibri" w:hAnsi="Calibri"/>
        </w:rPr>
        <w:t>social justice, human dignity, non-discrimination and empowerment at the core of its work.</w:t>
      </w:r>
    </w:p>
    <w:p w14:paraId="43CC9D22" w14:textId="77777777" w:rsidR="001B67E2" w:rsidRPr="00BB5AA0" w:rsidRDefault="00FA3380" w:rsidP="00372E28">
      <w:pPr>
        <w:pStyle w:val="ListParagraph"/>
        <w:numPr>
          <w:ilvl w:val="0"/>
          <w:numId w:val="6"/>
        </w:numPr>
        <w:spacing w:after="100"/>
        <w:contextualSpacing/>
        <w:jc w:val="both"/>
        <w:rPr>
          <w:rFonts w:ascii="Calibri" w:hAnsi="Calibri"/>
          <w:i/>
        </w:rPr>
      </w:pPr>
      <w:r>
        <w:rPr>
          <w:rFonts w:ascii="Calibri" w:hAnsi="Calibri"/>
          <w:b/>
          <w:i/>
        </w:rPr>
        <w:t>Develop</w:t>
      </w:r>
      <w:r w:rsidR="006A0368" w:rsidRPr="00BB5AA0">
        <w:rPr>
          <w:rFonts w:ascii="Calibri" w:hAnsi="Calibri"/>
          <w:b/>
          <w:i/>
        </w:rPr>
        <w:t xml:space="preserve"> strategies to address barriers and constraints</w:t>
      </w:r>
      <w:r w:rsidR="006A0368" w:rsidRPr="00BB5AA0">
        <w:rPr>
          <w:rFonts w:ascii="Calibri" w:hAnsi="Calibri"/>
        </w:rPr>
        <w:t xml:space="preserve">, include these strategies in program/ project design and implementation, and ensure that they are adequately resourced. </w:t>
      </w:r>
    </w:p>
    <w:p w14:paraId="1BB50A67" w14:textId="77777777" w:rsidR="001B67E2" w:rsidRPr="00BB5AA0" w:rsidRDefault="006A0368" w:rsidP="00372E28">
      <w:pPr>
        <w:pStyle w:val="ListParagraph"/>
        <w:numPr>
          <w:ilvl w:val="0"/>
          <w:numId w:val="6"/>
        </w:numPr>
        <w:spacing w:after="100"/>
        <w:contextualSpacing/>
        <w:jc w:val="both"/>
        <w:rPr>
          <w:rFonts w:ascii="Calibri" w:hAnsi="Calibri"/>
          <w:i/>
        </w:rPr>
      </w:pPr>
      <w:r w:rsidRPr="00BB5AA0">
        <w:rPr>
          <w:rFonts w:ascii="Calibri" w:hAnsi="Calibri"/>
          <w:b/>
          <w:i/>
        </w:rPr>
        <w:t xml:space="preserve">Identify </w:t>
      </w:r>
      <w:r w:rsidR="001B67E2" w:rsidRPr="00BB5AA0">
        <w:rPr>
          <w:rFonts w:ascii="Calibri" w:hAnsi="Calibri"/>
          <w:b/>
          <w:i/>
        </w:rPr>
        <w:t>ways to monitor</w:t>
      </w:r>
      <w:r w:rsidRPr="00BB5AA0">
        <w:rPr>
          <w:rFonts w:ascii="Calibri" w:hAnsi="Calibri"/>
          <w:b/>
          <w:i/>
        </w:rPr>
        <w:t xml:space="preserve"> gender-related results or impacts</w:t>
      </w:r>
      <w:r w:rsidR="001B67E2" w:rsidRPr="00BB5AA0">
        <w:rPr>
          <w:rFonts w:ascii="Calibri" w:hAnsi="Calibri"/>
        </w:rPr>
        <w:t>: develop and incorporate methods to track changes in gender norms/relations and track key</w:t>
      </w:r>
      <w:r w:rsidRPr="00BB5AA0">
        <w:rPr>
          <w:rFonts w:ascii="Calibri" w:hAnsi="Calibri"/>
        </w:rPr>
        <w:t xml:space="preserve"> indicators</w:t>
      </w:r>
      <w:r w:rsidR="001B67E2" w:rsidRPr="00BB5AA0">
        <w:rPr>
          <w:rFonts w:ascii="Calibri" w:hAnsi="Calibri"/>
        </w:rPr>
        <w:t xml:space="preserve"> related to important gender issues</w:t>
      </w:r>
      <w:r w:rsidRPr="00BB5AA0">
        <w:rPr>
          <w:rFonts w:ascii="Calibri" w:hAnsi="Calibri"/>
        </w:rPr>
        <w:t>.</w:t>
      </w:r>
    </w:p>
    <w:p w14:paraId="0B5CDE39" w14:textId="77777777" w:rsidR="001C0B86" w:rsidRPr="00F170C7" w:rsidRDefault="00FA3380" w:rsidP="00372E28">
      <w:pPr>
        <w:pStyle w:val="ListParagraph"/>
        <w:numPr>
          <w:ilvl w:val="0"/>
          <w:numId w:val="6"/>
        </w:numPr>
        <w:spacing w:after="100"/>
        <w:contextualSpacing/>
        <w:jc w:val="both"/>
        <w:rPr>
          <w:rFonts w:ascii="Calibri" w:hAnsi="Calibri"/>
        </w:rPr>
      </w:pPr>
      <w:r>
        <w:rPr>
          <w:rFonts w:ascii="Calibri" w:hAnsi="Calibri"/>
          <w:b/>
          <w:i/>
        </w:rPr>
        <w:lastRenderedPageBreak/>
        <w:t>Identify</w:t>
      </w:r>
      <w:r w:rsidR="00F170C7" w:rsidRPr="00F170C7">
        <w:rPr>
          <w:rFonts w:ascii="Calibri" w:hAnsi="Calibri"/>
          <w:b/>
          <w:i/>
        </w:rPr>
        <w:t xml:space="preserve"> capacity building needs </w:t>
      </w:r>
      <w:r w:rsidR="00F170C7" w:rsidRPr="00F170C7">
        <w:rPr>
          <w:rFonts w:ascii="Calibri" w:hAnsi="Calibri"/>
        </w:rPr>
        <w:t xml:space="preserve">of CARE and partner staff and develop/implement a plan to address these needs. </w:t>
      </w:r>
      <w:r w:rsidR="00DC21B2">
        <w:rPr>
          <w:rFonts w:ascii="Calibri" w:hAnsi="Calibri"/>
        </w:rPr>
        <w:t>Be sure to include these plans in your budget and project workplans.</w:t>
      </w:r>
    </w:p>
    <w:p w14:paraId="37DB04B8" w14:textId="48A68C1D" w:rsidR="00882B78" w:rsidRPr="00091F44" w:rsidRDefault="00FA3380" w:rsidP="00372E28">
      <w:pPr>
        <w:pStyle w:val="ListParagraph"/>
        <w:numPr>
          <w:ilvl w:val="0"/>
          <w:numId w:val="6"/>
        </w:numPr>
        <w:spacing w:after="100"/>
        <w:contextualSpacing/>
        <w:jc w:val="both"/>
        <w:rPr>
          <w:rFonts w:ascii="Calibri" w:hAnsi="Calibri"/>
          <w:b/>
          <w:bCs/>
          <w:i/>
          <w:iCs/>
          <w:sz w:val="28"/>
          <w:szCs w:val="28"/>
        </w:rPr>
      </w:pPr>
      <w:r>
        <w:rPr>
          <w:rFonts w:ascii="Calibri" w:hAnsi="Calibri"/>
          <w:b/>
          <w:i/>
        </w:rPr>
        <w:t>Engage</w:t>
      </w:r>
      <w:r w:rsidR="00F170C7" w:rsidRPr="00F170C7">
        <w:rPr>
          <w:rFonts w:ascii="Calibri" w:hAnsi="Calibri"/>
          <w:b/>
          <w:i/>
        </w:rPr>
        <w:t xml:space="preserve"> advocacy</w:t>
      </w:r>
      <w:r w:rsidR="00F170C7" w:rsidRPr="00F170C7">
        <w:rPr>
          <w:rFonts w:ascii="Calibri" w:hAnsi="Calibri"/>
          <w:i/>
        </w:rPr>
        <w:t xml:space="preserve"> </w:t>
      </w:r>
      <w:r w:rsidR="00F170C7" w:rsidRPr="00F170C7">
        <w:rPr>
          <w:rFonts w:ascii="Calibri" w:hAnsi="Calibri"/>
        </w:rPr>
        <w:t xml:space="preserve">for broader change to empower women, address strategic gender interests and transform gender relations. </w:t>
      </w:r>
    </w:p>
    <w:p w14:paraId="6850E09B" w14:textId="4E817C9F" w:rsidR="00B353BC" w:rsidRPr="00091F44" w:rsidRDefault="00091F44" w:rsidP="00271E9B">
      <w:pPr>
        <w:pStyle w:val="Heading2"/>
        <w:pBdr>
          <w:bottom w:val="single" w:sz="4" w:space="1" w:color="auto"/>
        </w:pBdr>
        <w:rPr>
          <w:rFonts w:ascii="Calibri" w:hAnsi="Calibri"/>
          <w:color w:val="580101" w:themeColor="accent2"/>
        </w:rPr>
      </w:pPr>
      <w:r w:rsidRPr="00091F44">
        <w:rPr>
          <w:rFonts w:ascii="Zapf Dingbats" w:hAnsi="Zapf Dingbats"/>
          <w:color w:val="580101" w:themeColor="accent2"/>
        </w:rPr>
        <w:t>✜</w:t>
      </w:r>
      <w:r w:rsidRPr="00091F44">
        <w:rPr>
          <w:rFonts w:ascii="Zapf Dingbats" w:hAnsi="Zapf Dingbats"/>
          <w:color w:val="580101" w:themeColor="accent2"/>
        </w:rPr>
        <w:t></w:t>
      </w:r>
      <w:r w:rsidR="00B353BC" w:rsidRPr="00091F44">
        <w:rPr>
          <w:color w:val="580101" w:themeColor="accent2"/>
        </w:rPr>
        <w:t>Resources</w:t>
      </w:r>
      <w:r w:rsidRPr="00091F44">
        <w:rPr>
          <w:rFonts w:ascii="Calibri" w:hAnsi="Calibri"/>
          <w:color w:val="580101" w:themeColor="accent2"/>
        </w:rPr>
        <w:t xml:space="preserve"> </w:t>
      </w:r>
      <w:r w:rsidRPr="00091F44">
        <w:rPr>
          <w:rFonts w:ascii="Zapf Dingbats" w:hAnsi="Zapf Dingbats"/>
          <w:color w:val="580101" w:themeColor="accent2"/>
        </w:rPr>
        <w:t>✜</w:t>
      </w:r>
    </w:p>
    <w:p w14:paraId="01C58B61" w14:textId="50B13D0A" w:rsidR="006A0368" w:rsidRDefault="006A0368" w:rsidP="00641F79">
      <w:pPr>
        <w:spacing w:after="100"/>
        <w:rPr>
          <w:rFonts w:ascii="Calibri" w:hAnsi="Calibri" w:cs="Arial"/>
          <w:b/>
          <w:bCs/>
          <w:i/>
          <w:iCs/>
          <w:sz w:val="22"/>
          <w:szCs w:val="22"/>
        </w:rPr>
      </w:pPr>
      <w:r w:rsidRPr="00BB5AA0">
        <w:rPr>
          <w:rFonts w:ascii="Calibri" w:hAnsi="Calibri" w:cs="Arial"/>
          <w:b/>
          <w:bCs/>
          <w:i/>
          <w:iCs/>
          <w:sz w:val="22"/>
          <w:szCs w:val="22"/>
        </w:rPr>
        <w:t xml:space="preserve">Sources of </w:t>
      </w:r>
      <w:r w:rsidR="002C0791">
        <w:rPr>
          <w:rFonts w:ascii="Calibri" w:hAnsi="Calibri" w:cs="Arial"/>
          <w:b/>
          <w:bCs/>
          <w:i/>
          <w:iCs/>
          <w:sz w:val="22"/>
          <w:szCs w:val="22"/>
        </w:rPr>
        <w:t>Data</w:t>
      </w:r>
      <w:r w:rsidRPr="00BB5AA0">
        <w:rPr>
          <w:rFonts w:ascii="Calibri" w:hAnsi="Calibri" w:cs="Arial"/>
          <w:b/>
          <w:bCs/>
          <w:i/>
          <w:iCs/>
          <w:sz w:val="22"/>
          <w:szCs w:val="22"/>
        </w:rPr>
        <w:t xml:space="preserve"> for Gender Analysis</w:t>
      </w:r>
      <w:r w:rsidR="002C0791">
        <w:rPr>
          <w:rFonts w:ascii="Calibri" w:hAnsi="Calibri" w:cs="Arial"/>
          <w:b/>
          <w:bCs/>
          <w:i/>
          <w:iCs/>
          <w:sz w:val="22"/>
          <w:szCs w:val="22"/>
        </w:rPr>
        <w:t xml:space="preserve"> at the Macro Level:</w:t>
      </w:r>
    </w:p>
    <w:p w14:paraId="18CC21AD" w14:textId="618BC740" w:rsidR="002C0791" w:rsidRPr="002C0791" w:rsidRDefault="002C0791" w:rsidP="00641F79">
      <w:pPr>
        <w:spacing w:after="100"/>
        <w:rPr>
          <w:rFonts w:ascii="Calibri" w:hAnsi="Calibri" w:cs="Arial"/>
          <w:bCs/>
          <w:iCs/>
          <w:sz w:val="22"/>
          <w:szCs w:val="22"/>
        </w:rPr>
      </w:pPr>
      <w:r>
        <w:rPr>
          <w:rFonts w:ascii="Calibri" w:hAnsi="Calibri" w:cs="Arial"/>
          <w:bCs/>
          <w:iCs/>
          <w:sz w:val="22"/>
          <w:szCs w:val="22"/>
        </w:rPr>
        <w:t xml:space="preserve">The quality of sources shape the quality of analysis. Possible sources of data can include the following. This list is not comprehensive and will vary for country to country: </w:t>
      </w:r>
    </w:p>
    <w:p w14:paraId="1280BF63" w14:textId="102E0C9C" w:rsidR="00D77AB1" w:rsidRPr="00BB5AA0" w:rsidRDefault="00D77AB1" w:rsidP="00B700CE">
      <w:pPr>
        <w:numPr>
          <w:ilvl w:val="0"/>
          <w:numId w:val="4"/>
        </w:numPr>
        <w:tabs>
          <w:tab w:val="left" w:pos="12700"/>
        </w:tabs>
        <w:rPr>
          <w:rFonts w:ascii="Calibri" w:hAnsi="Calibri" w:cs="Arial"/>
          <w:sz w:val="22"/>
          <w:szCs w:val="22"/>
        </w:rPr>
      </w:pPr>
      <w:r w:rsidRPr="00BB5AA0">
        <w:rPr>
          <w:rFonts w:ascii="Calibri" w:hAnsi="Calibri" w:cs="Arial"/>
          <w:sz w:val="22"/>
          <w:szCs w:val="22"/>
        </w:rPr>
        <w:t xml:space="preserve">Inter-governmental </w:t>
      </w:r>
      <w:r w:rsidR="006A0368" w:rsidRPr="00BB5AA0">
        <w:rPr>
          <w:rFonts w:ascii="Calibri" w:hAnsi="Calibri" w:cs="Arial"/>
          <w:sz w:val="22"/>
          <w:szCs w:val="22"/>
        </w:rPr>
        <w:t xml:space="preserve">Agency Reports: UNICEF, </w:t>
      </w:r>
      <w:r w:rsidR="006265A8">
        <w:rPr>
          <w:rFonts w:ascii="Calibri" w:hAnsi="Calibri" w:cs="Arial"/>
          <w:sz w:val="22"/>
          <w:szCs w:val="22"/>
        </w:rPr>
        <w:t>UN Women</w:t>
      </w:r>
      <w:r w:rsidR="006A0368" w:rsidRPr="00BB5AA0">
        <w:rPr>
          <w:rFonts w:ascii="Calibri" w:hAnsi="Calibri" w:cs="Arial"/>
          <w:sz w:val="22"/>
          <w:szCs w:val="22"/>
        </w:rPr>
        <w:t>, UNFPA, UNDP</w:t>
      </w:r>
      <w:r w:rsidR="006265A8">
        <w:rPr>
          <w:rFonts w:ascii="Calibri" w:hAnsi="Calibri" w:cs="Arial"/>
          <w:sz w:val="22"/>
          <w:szCs w:val="22"/>
        </w:rPr>
        <w:t>-Human Development Report</w:t>
      </w:r>
      <w:r w:rsidR="006A0368" w:rsidRPr="00BB5AA0">
        <w:rPr>
          <w:rFonts w:ascii="Calibri" w:hAnsi="Calibri" w:cs="Arial"/>
          <w:sz w:val="22"/>
          <w:szCs w:val="22"/>
        </w:rPr>
        <w:t>, UNAIDS</w:t>
      </w:r>
      <w:r w:rsidRPr="00BB5AA0">
        <w:rPr>
          <w:rFonts w:ascii="Calibri" w:hAnsi="Calibri" w:cs="Arial"/>
          <w:sz w:val="22"/>
          <w:szCs w:val="22"/>
        </w:rPr>
        <w:t xml:space="preserve">, </w:t>
      </w:r>
      <w:r w:rsidR="00924BC3">
        <w:rPr>
          <w:rFonts w:ascii="Calibri" w:hAnsi="Calibri" w:cs="Arial"/>
          <w:sz w:val="22"/>
          <w:szCs w:val="22"/>
        </w:rPr>
        <w:t xml:space="preserve">UNESCO-IIEP, </w:t>
      </w:r>
      <w:r w:rsidRPr="00BB5AA0">
        <w:rPr>
          <w:rFonts w:ascii="Calibri" w:hAnsi="Calibri" w:cs="Arial"/>
          <w:sz w:val="22"/>
          <w:szCs w:val="22"/>
        </w:rPr>
        <w:t>World Bank</w:t>
      </w:r>
    </w:p>
    <w:p w14:paraId="703B06D1" w14:textId="77777777" w:rsidR="006A0368" w:rsidRPr="00BB5AA0" w:rsidRDefault="00D77AB1" w:rsidP="00B700CE">
      <w:pPr>
        <w:numPr>
          <w:ilvl w:val="0"/>
          <w:numId w:val="4"/>
        </w:numPr>
        <w:tabs>
          <w:tab w:val="left" w:pos="12700"/>
        </w:tabs>
        <w:rPr>
          <w:rFonts w:ascii="Calibri" w:hAnsi="Calibri" w:cs="Arial"/>
          <w:sz w:val="22"/>
          <w:szCs w:val="22"/>
        </w:rPr>
      </w:pPr>
      <w:r w:rsidRPr="00BB5AA0">
        <w:rPr>
          <w:rFonts w:ascii="Calibri" w:hAnsi="Calibri" w:cs="Arial"/>
          <w:sz w:val="22"/>
          <w:szCs w:val="22"/>
        </w:rPr>
        <w:t>Donor Agency Reports: USAID Gender Assessments, DFID Publications</w:t>
      </w:r>
    </w:p>
    <w:p w14:paraId="23816634" w14:textId="2E3808C9" w:rsidR="006A0368" w:rsidRPr="00BB5AA0" w:rsidRDefault="006265A8" w:rsidP="00B700CE">
      <w:pPr>
        <w:numPr>
          <w:ilvl w:val="0"/>
          <w:numId w:val="4"/>
        </w:numPr>
        <w:tabs>
          <w:tab w:val="left" w:pos="12700"/>
        </w:tabs>
        <w:rPr>
          <w:rFonts w:ascii="Calibri" w:hAnsi="Calibri" w:cs="Arial"/>
          <w:sz w:val="22"/>
          <w:szCs w:val="22"/>
        </w:rPr>
      </w:pPr>
      <w:r>
        <w:rPr>
          <w:rFonts w:ascii="Calibri" w:hAnsi="Calibri" w:cs="Arial"/>
          <w:sz w:val="22"/>
          <w:szCs w:val="22"/>
        </w:rPr>
        <w:t xml:space="preserve">CEDAW and CRC </w:t>
      </w:r>
      <w:r w:rsidR="006A0368" w:rsidRPr="00BB5AA0">
        <w:rPr>
          <w:rFonts w:ascii="Calibri" w:hAnsi="Calibri" w:cs="Arial"/>
          <w:sz w:val="22"/>
          <w:szCs w:val="22"/>
        </w:rPr>
        <w:t>Shadow Reports</w:t>
      </w:r>
    </w:p>
    <w:p w14:paraId="363AB07C" w14:textId="169576A4" w:rsidR="006A0368" w:rsidRPr="00BB5AA0" w:rsidRDefault="006A0368" w:rsidP="00B700CE">
      <w:pPr>
        <w:numPr>
          <w:ilvl w:val="0"/>
          <w:numId w:val="4"/>
        </w:numPr>
        <w:tabs>
          <w:tab w:val="left" w:pos="12700"/>
        </w:tabs>
        <w:rPr>
          <w:rFonts w:ascii="Calibri" w:hAnsi="Calibri" w:cs="Arial"/>
          <w:sz w:val="22"/>
          <w:szCs w:val="22"/>
        </w:rPr>
      </w:pPr>
      <w:r w:rsidRPr="00BB5AA0">
        <w:rPr>
          <w:rFonts w:ascii="Calibri" w:hAnsi="Calibri" w:cs="Arial"/>
          <w:sz w:val="22"/>
          <w:szCs w:val="22"/>
        </w:rPr>
        <w:t>National Progress Reports, laws, policies</w:t>
      </w:r>
      <w:r w:rsidR="006265A8">
        <w:rPr>
          <w:rFonts w:ascii="Calibri" w:hAnsi="Calibri" w:cs="Arial"/>
          <w:sz w:val="22"/>
          <w:szCs w:val="22"/>
        </w:rPr>
        <w:t xml:space="preserve">, </w:t>
      </w:r>
      <w:r w:rsidR="002C0791">
        <w:rPr>
          <w:rFonts w:ascii="Calibri" w:hAnsi="Calibri" w:cs="Arial"/>
          <w:sz w:val="22"/>
          <w:szCs w:val="22"/>
        </w:rPr>
        <w:t>census information, statistics</w:t>
      </w:r>
      <w:r w:rsidR="006265A8">
        <w:rPr>
          <w:rFonts w:ascii="Calibri" w:hAnsi="Calibri" w:cs="Arial"/>
          <w:sz w:val="22"/>
          <w:szCs w:val="22"/>
        </w:rPr>
        <w:t xml:space="preserve"> (Living Standards, Development)</w:t>
      </w:r>
      <w:r w:rsidRPr="00BB5AA0">
        <w:rPr>
          <w:rFonts w:ascii="Calibri" w:hAnsi="Calibri" w:cs="Arial"/>
          <w:sz w:val="22"/>
          <w:szCs w:val="22"/>
        </w:rPr>
        <w:t xml:space="preserve"> and ministry statistics</w:t>
      </w:r>
    </w:p>
    <w:p w14:paraId="0491457D" w14:textId="77777777" w:rsidR="00D77AB1" w:rsidRPr="00BB5AA0" w:rsidRDefault="006A0368" w:rsidP="00B700CE">
      <w:pPr>
        <w:numPr>
          <w:ilvl w:val="0"/>
          <w:numId w:val="4"/>
        </w:numPr>
        <w:tabs>
          <w:tab w:val="left" w:pos="12700"/>
        </w:tabs>
        <w:rPr>
          <w:rFonts w:ascii="Calibri" w:hAnsi="Calibri" w:cs="Arial"/>
          <w:sz w:val="22"/>
          <w:szCs w:val="22"/>
        </w:rPr>
      </w:pPr>
      <w:r w:rsidRPr="00BB5AA0">
        <w:rPr>
          <w:rFonts w:ascii="Calibri" w:hAnsi="Calibri" w:cs="Arial"/>
          <w:sz w:val="22"/>
          <w:szCs w:val="22"/>
        </w:rPr>
        <w:t>Demographic Health Surveys</w:t>
      </w:r>
    </w:p>
    <w:p w14:paraId="542387FA" w14:textId="77777777" w:rsidR="006A0368" w:rsidRPr="00BB5AA0" w:rsidRDefault="00D77AB1" w:rsidP="00B700CE">
      <w:pPr>
        <w:numPr>
          <w:ilvl w:val="0"/>
          <w:numId w:val="4"/>
        </w:numPr>
        <w:tabs>
          <w:tab w:val="left" w:pos="12700"/>
        </w:tabs>
        <w:rPr>
          <w:rFonts w:ascii="Calibri" w:hAnsi="Calibri" w:cs="Arial"/>
          <w:sz w:val="22"/>
          <w:szCs w:val="22"/>
        </w:rPr>
      </w:pPr>
      <w:r w:rsidRPr="00BB5AA0">
        <w:rPr>
          <w:rFonts w:ascii="Calibri" w:hAnsi="Calibri" w:cs="Arial"/>
          <w:sz w:val="22"/>
          <w:szCs w:val="22"/>
        </w:rPr>
        <w:t>Household Budget Surveys, Labor Surveys</w:t>
      </w:r>
    </w:p>
    <w:p w14:paraId="72246B2B" w14:textId="77777777" w:rsidR="006A0368" w:rsidRPr="00BB5AA0" w:rsidRDefault="006A0368" w:rsidP="00B700CE">
      <w:pPr>
        <w:numPr>
          <w:ilvl w:val="0"/>
          <w:numId w:val="4"/>
        </w:numPr>
        <w:tabs>
          <w:tab w:val="left" w:pos="12700"/>
        </w:tabs>
        <w:rPr>
          <w:rFonts w:ascii="Calibri" w:hAnsi="Calibri" w:cs="Arial"/>
          <w:sz w:val="22"/>
          <w:szCs w:val="22"/>
        </w:rPr>
      </w:pPr>
      <w:r w:rsidRPr="00BB5AA0">
        <w:rPr>
          <w:rFonts w:ascii="Calibri" w:hAnsi="Calibri" w:cs="Arial"/>
          <w:sz w:val="22"/>
          <w:szCs w:val="22"/>
        </w:rPr>
        <w:t>Gender Profiles</w:t>
      </w:r>
    </w:p>
    <w:p w14:paraId="7A30394B" w14:textId="77777777" w:rsidR="006A0368" w:rsidRPr="00BB5AA0" w:rsidRDefault="006A0368" w:rsidP="00641F79">
      <w:pPr>
        <w:spacing w:after="100"/>
        <w:rPr>
          <w:rFonts w:ascii="Calibri" w:hAnsi="Calibri" w:cs="Arial"/>
          <w:b/>
          <w:bCs/>
          <w:i/>
          <w:iCs/>
          <w:color w:val="000000"/>
          <w:sz w:val="22"/>
          <w:szCs w:val="22"/>
        </w:rPr>
      </w:pPr>
    </w:p>
    <w:p w14:paraId="2712E902" w14:textId="77777777" w:rsidR="006A0368" w:rsidRPr="00BB5AA0" w:rsidRDefault="006A0368" w:rsidP="00641F79">
      <w:pPr>
        <w:spacing w:after="100"/>
        <w:rPr>
          <w:rFonts w:ascii="Calibri" w:hAnsi="Calibri" w:cs="Arial"/>
          <w:b/>
          <w:bCs/>
          <w:i/>
          <w:iCs/>
          <w:color w:val="000000"/>
          <w:sz w:val="22"/>
          <w:szCs w:val="22"/>
        </w:rPr>
      </w:pPr>
      <w:r w:rsidRPr="00BB5AA0">
        <w:rPr>
          <w:rFonts w:ascii="Calibri" w:hAnsi="Calibri" w:cs="Arial"/>
          <w:b/>
          <w:bCs/>
          <w:i/>
          <w:iCs/>
          <w:color w:val="000000"/>
          <w:sz w:val="22"/>
          <w:szCs w:val="22"/>
        </w:rPr>
        <w:t>Related Resources on Analysis:</w:t>
      </w:r>
    </w:p>
    <w:p w14:paraId="1B81C7D2" w14:textId="0FE087CC" w:rsidR="006A0368" w:rsidRPr="00BB5AA0" w:rsidRDefault="006A0368" w:rsidP="00B700CE">
      <w:pPr>
        <w:numPr>
          <w:ilvl w:val="0"/>
          <w:numId w:val="5"/>
        </w:numPr>
        <w:tabs>
          <w:tab w:val="left" w:pos="12700"/>
        </w:tabs>
        <w:rPr>
          <w:rFonts w:ascii="Calibri" w:hAnsi="Calibri" w:cs="Arial"/>
          <w:sz w:val="22"/>
          <w:szCs w:val="22"/>
        </w:rPr>
      </w:pPr>
      <w:r w:rsidRPr="00BB5AA0">
        <w:rPr>
          <w:rFonts w:ascii="Calibri" w:hAnsi="Calibri" w:cs="Arial"/>
          <w:sz w:val="22"/>
          <w:szCs w:val="22"/>
        </w:rPr>
        <w:t xml:space="preserve">CARE (2010). CARE Gender Toolkit: tools for analyzing gender, including a compendium of methods related to situational analysis. Available at: </w:t>
      </w:r>
      <w:hyperlink r:id="rId127" w:history="1">
        <w:r w:rsidR="003B5598" w:rsidRPr="0080620F">
          <w:rPr>
            <w:rStyle w:val="Hyperlink"/>
            <w:rFonts w:ascii="Calibri" w:hAnsi="Calibri" w:cs="Arial"/>
            <w:sz w:val="22"/>
            <w:szCs w:val="22"/>
          </w:rPr>
          <w:t>http://gendertoolkit.care.org</w:t>
        </w:r>
      </w:hyperlink>
      <w:r w:rsidR="003B5598">
        <w:rPr>
          <w:rFonts w:ascii="Calibri" w:hAnsi="Calibri" w:cs="Arial"/>
          <w:sz w:val="22"/>
          <w:szCs w:val="22"/>
        </w:rPr>
        <w:t xml:space="preserve"> </w:t>
      </w:r>
    </w:p>
    <w:p w14:paraId="5CDB91D0" w14:textId="5CCF732C" w:rsidR="006A0368" w:rsidRPr="00BB5AA0" w:rsidRDefault="006A0368" w:rsidP="00570388">
      <w:pPr>
        <w:numPr>
          <w:ilvl w:val="0"/>
          <w:numId w:val="5"/>
        </w:numPr>
        <w:tabs>
          <w:tab w:val="left" w:pos="12700"/>
        </w:tabs>
        <w:rPr>
          <w:rFonts w:ascii="Calibri" w:hAnsi="Calibri" w:cs="Arial"/>
          <w:sz w:val="22"/>
          <w:szCs w:val="22"/>
        </w:rPr>
      </w:pPr>
      <w:r w:rsidRPr="00BB5AA0">
        <w:rPr>
          <w:rFonts w:ascii="Calibri" w:hAnsi="Calibri" w:cs="Arial"/>
          <w:sz w:val="22"/>
          <w:szCs w:val="22"/>
        </w:rPr>
        <w:t xml:space="preserve">CARE Austria (2009). Gender Analysis Guiding Notes. Available at: </w:t>
      </w:r>
      <w:hyperlink r:id="rId128" w:history="1">
        <w:r w:rsidR="00570388" w:rsidRPr="0080620F">
          <w:rPr>
            <w:rStyle w:val="Hyperlink"/>
            <w:rFonts w:ascii="Calibri" w:hAnsi="Calibri" w:cs="Arial"/>
            <w:sz w:val="22"/>
            <w:szCs w:val="22"/>
          </w:rPr>
          <w:t>https://care.at/images/expert/pdf/COE_Resources/Gender/COe_GenderAnalysisGuidelines.pdf</w:t>
        </w:r>
      </w:hyperlink>
      <w:r w:rsidR="00570388">
        <w:rPr>
          <w:rFonts w:ascii="Calibri" w:hAnsi="Calibri" w:cs="Arial"/>
          <w:sz w:val="22"/>
          <w:szCs w:val="22"/>
        </w:rPr>
        <w:t xml:space="preserve"> </w:t>
      </w:r>
      <w:bookmarkStart w:id="4" w:name="_GoBack"/>
      <w:bookmarkEnd w:id="4"/>
    </w:p>
    <w:p w14:paraId="6E75C030" w14:textId="77777777" w:rsidR="006A0368" w:rsidRPr="00BB5AA0" w:rsidRDefault="006A0368" w:rsidP="00641F79">
      <w:pPr>
        <w:tabs>
          <w:tab w:val="left" w:pos="12700"/>
        </w:tabs>
        <w:spacing w:after="100"/>
        <w:rPr>
          <w:rFonts w:ascii="Calibri" w:hAnsi="Calibri" w:cs="Arial"/>
          <w:sz w:val="22"/>
          <w:szCs w:val="22"/>
        </w:rPr>
      </w:pPr>
    </w:p>
    <w:p w14:paraId="365AD34B" w14:textId="77777777" w:rsidR="006A0368" w:rsidRPr="00BB5AA0" w:rsidRDefault="006A0368" w:rsidP="00641F79">
      <w:pPr>
        <w:tabs>
          <w:tab w:val="left" w:pos="12700"/>
        </w:tabs>
        <w:spacing w:after="100"/>
        <w:rPr>
          <w:rFonts w:ascii="Calibri" w:hAnsi="Calibri" w:cs="Arial"/>
          <w:b/>
          <w:i/>
          <w:sz w:val="22"/>
          <w:szCs w:val="22"/>
        </w:rPr>
      </w:pPr>
      <w:r w:rsidRPr="00BB5AA0">
        <w:rPr>
          <w:rFonts w:ascii="Calibri" w:hAnsi="Calibri" w:cs="Arial"/>
          <w:b/>
          <w:i/>
          <w:sz w:val="22"/>
          <w:szCs w:val="22"/>
        </w:rPr>
        <w:t>Resource Contacts on Analysis</w:t>
      </w:r>
    </w:p>
    <w:p w14:paraId="5568C6C7" w14:textId="77777777" w:rsidR="00F81BC6" w:rsidRDefault="006A0368" w:rsidP="00B700CE">
      <w:pPr>
        <w:numPr>
          <w:ilvl w:val="0"/>
          <w:numId w:val="5"/>
        </w:numPr>
        <w:tabs>
          <w:tab w:val="left" w:pos="12700"/>
        </w:tabs>
        <w:rPr>
          <w:rFonts w:ascii="Calibri" w:hAnsi="Calibri"/>
          <w:sz w:val="22"/>
          <w:szCs w:val="22"/>
        </w:rPr>
      </w:pPr>
      <w:r w:rsidRPr="000F7787">
        <w:rPr>
          <w:rFonts w:ascii="Calibri" w:hAnsi="Calibri"/>
          <w:sz w:val="22"/>
          <w:szCs w:val="22"/>
        </w:rPr>
        <w:t xml:space="preserve">Kaia Ambrose – Monitoring, Evaluation and Organizational Learning Manager, CARE </w:t>
      </w:r>
      <w:r w:rsidR="002E59BD" w:rsidRPr="000F7787">
        <w:rPr>
          <w:rFonts w:ascii="Calibri" w:hAnsi="Calibri" w:cs="Arial"/>
          <w:sz w:val="22"/>
          <w:szCs w:val="22"/>
        </w:rPr>
        <w:t>International</w:t>
      </w:r>
      <w:r w:rsidRPr="000F7787">
        <w:rPr>
          <w:rFonts w:ascii="Calibri" w:hAnsi="Calibri"/>
          <w:sz w:val="22"/>
          <w:szCs w:val="22"/>
        </w:rPr>
        <w:t xml:space="preserve">-Canada: </w:t>
      </w:r>
      <w:hyperlink r:id="rId129" w:history="1">
        <w:r w:rsidR="00882B78" w:rsidRPr="00B80401">
          <w:rPr>
            <w:rStyle w:val="Hyperlink"/>
            <w:rFonts w:ascii="Calibri" w:hAnsi="Calibri"/>
            <w:sz w:val="22"/>
            <w:szCs w:val="22"/>
          </w:rPr>
          <w:t>kaia.ambrose@care.ca</w:t>
        </w:r>
      </w:hyperlink>
      <w:r w:rsidR="00882B78">
        <w:rPr>
          <w:rFonts w:ascii="Calibri" w:hAnsi="Calibri"/>
          <w:sz w:val="22"/>
          <w:szCs w:val="22"/>
        </w:rPr>
        <w:t xml:space="preserve"> </w:t>
      </w:r>
    </w:p>
    <w:p w14:paraId="2C27CB92" w14:textId="77777777" w:rsidR="00990E5E" w:rsidRPr="000F7787" w:rsidRDefault="00990E5E" w:rsidP="00990E5E">
      <w:pPr>
        <w:numPr>
          <w:ilvl w:val="0"/>
          <w:numId w:val="5"/>
        </w:numPr>
        <w:tabs>
          <w:tab w:val="left" w:pos="12700"/>
        </w:tabs>
        <w:rPr>
          <w:rFonts w:ascii="Calibri" w:hAnsi="Calibri"/>
          <w:sz w:val="22"/>
          <w:szCs w:val="22"/>
        </w:rPr>
      </w:pPr>
      <w:r w:rsidRPr="000F7787">
        <w:rPr>
          <w:rFonts w:ascii="Calibri" w:hAnsi="Calibri" w:cs="Arial"/>
          <w:sz w:val="22"/>
          <w:szCs w:val="22"/>
        </w:rPr>
        <w:t>Doris Bartel –</w:t>
      </w:r>
      <w:r>
        <w:rPr>
          <w:rFonts w:ascii="Calibri" w:hAnsi="Calibri" w:cs="Arial"/>
          <w:sz w:val="22"/>
          <w:szCs w:val="22"/>
        </w:rPr>
        <w:t>Senior Director, Gender and Empowerment Unit</w:t>
      </w:r>
      <w:r w:rsidRPr="000F7787">
        <w:rPr>
          <w:rFonts w:ascii="Calibri" w:hAnsi="Calibri" w:cs="Arial"/>
          <w:sz w:val="22"/>
          <w:szCs w:val="22"/>
        </w:rPr>
        <w:t xml:space="preserve">, CARE International-USA: </w:t>
      </w:r>
      <w:hyperlink r:id="rId130" w:history="1">
        <w:r w:rsidRPr="00B80401">
          <w:rPr>
            <w:rStyle w:val="Hyperlink"/>
            <w:rFonts w:ascii="Calibri" w:hAnsi="Calibri" w:cs="Arial"/>
            <w:sz w:val="22"/>
            <w:szCs w:val="22"/>
          </w:rPr>
          <w:t>dbartel@care.org</w:t>
        </w:r>
      </w:hyperlink>
      <w:r>
        <w:rPr>
          <w:rFonts w:ascii="Calibri" w:hAnsi="Calibri" w:cs="Arial"/>
          <w:sz w:val="22"/>
          <w:szCs w:val="22"/>
        </w:rPr>
        <w:t xml:space="preserve"> </w:t>
      </w:r>
    </w:p>
    <w:p w14:paraId="0DB95A43" w14:textId="77777777" w:rsidR="00990E5E" w:rsidRPr="000F7787" w:rsidRDefault="00990E5E" w:rsidP="00990E5E">
      <w:pPr>
        <w:numPr>
          <w:ilvl w:val="0"/>
          <w:numId w:val="5"/>
        </w:numPr>
        <w:tabs>
          <w:tab w:val="left" w:pos="12700"/>
        </w:tabs>
        <w:rPr>
          <w:rFonts w:ascii="Calibri" w:hAnsi="Calibri"/>
          <w:sz w:val="22"/>
          <w:szCs w:val="22"/>
        </w:rPr>
      </w:pPr>
      <w:r w:rsidRPr="000F7787">
        <w:rPr>
          <w:rFonts w:ascii="Calibri" w:hAnsi="Calibri" w:cs="Arial"/>
          <w:sz w:val="22"/>
          <w:szCs w:val="22"/>
        </w:rPr>
        <w:t xml:space="preserve">Ellen Beate Langehaug – Program Advisor, CARE International-Norway: </w:t>
      </w:r>
      <w:hyperlink r:id="rId131" w:history="1">
        <w:r w:rsidRPr="00882B78">
          <w:rPr>
            <w:rFonts w:ascii="Calibri" w:hAnsi="Calibri"/>
            <w:color w:val="0000FF"/>
            <w:sz w:val="22"/>
            <w:szCs w:val="22"/>
            <w:u w:val="single"/>
          </w:rPr>
          <w:t>ellen.beate.langehauge@care.no</w:t>
        </w:r>
      </w:hyperlink>
      <w:r>
        <w:rPr>
          <w:rFonts w:ascii="Calibri" w:hAnsi="Calibri"/>
          <w:sz w:val="22"/>
          <w:szCs w:val="22"/>
        </w:rPr>
        <w:t xml:space="preserve"> </w:t>
      </w:r>
    </w:p>
    <w:p w14:paraId="29827944" w14:textId="729BF4E6" w:rsidR="003B5598" w:rsidRDefault="003B5598" w:rsidP="00B700CE">
      <w:pPr>
        <w:numPr>
          <w:ilvl w:val="0"/>
          <w:numId w:val="5"/>
        </w:numPr>
        <w:tabs>
          <w:tab w:val="left" w:pos="12700"/>
        </w:tabs>
        <w:rPr>
          <w:rFonts w:ascii="Calibri" w:hAnsi="Calibri"/>
          <w:sz w:val="22"/>
          <w:szCs w:val="22"/>
        </w:rPr>
      </w:pPr>
      <w:r>
        <w:rPr>
          <w:rFonts w:ascii="Calibri" w:hAnsi="Calibri"/>
          <w:sz w:val="22"/>
          <w:szCs w:val="22"/>
        </w:rPr>
        <w:t xml:space="preserve">Elizabeth Brezovich – Gender Advisor, CARE International-Austria: </w:t>
      </w:r>
      <w:hyperlink r:id="rId132" w:history="1">
        <w:r w:rsidRPr="0080620F">
          <w:rPr>
            <w:rStyle w:val="Hyperlink"/>
            <w:rFonts w:ascii="Calibri" w:hAnsi="Calibri"/>
            <w:sz w:val="22"/>
            <w:szCs w:val="22"/>
          </w:rPr>
          <w:t>elizabeth.brezovich@care.at</w:t>
        </w:r>
      </w:hyperlink>
      <w:r>
        <w:rPr>
          <w:rFonts w:ascii="Calibri" w:hAnsi="Calibri"/>
          <w:sz w:val="22"/>
          <w:szCs w:val="22"/>
        </w:rPr>
        <w:t xml:space="preserve"> </w:t>
      </w:r>
    </w:p>
    <w:p w14:paraId="12AB2F6E" w14:textId="7EA93363" w:rsidR="00990E5E" w:rsidRPr="00990E5E" w:rsidRDefault="00990E5E" w:rsidP="00B700CE">
      <w:pPr>
        <w:numPr>
          <w:ilvl w:val="0"/>
          <w:numId w:val="5"/>
        </w:numPr>
        <w:tabs>
          <w:tab w:val="left" w:pos="12700"/>
        </w:tabs>
        <w:rPr>
          <w:rFonts w:ascii="Calibri" w:hAnsi="Calibri"/>
          <w:sz w:val="22"/>
          <w:szCs w:val="22"/>
        </w:rPr>
      </w:pPr>
      <w:r>
        <w:rPr>
          <w:rFonts w:ascii="Calibri" w:hAnsi="Calibri"/>
          <w:sz w:val="22"/>
          <w:szCs w:val="22"/>
        </w:rPr>
        <w:t xml:space="preserve">Margaret Capelazo – Gender Advisor, CARE International-Canada: </w:t>
      </w:r>
      <w:hyperlink r:id="rId133" w:history="1">
        <w:r w:rsidR="00B92D53" w:rsidRPr="00216853">
          <w:rPr>
            <w:rStyle w:val="Hyperlink"/>
            <w:rFonts w:ascii="Calibri" w:hAnsi="Calibri"/>
            <w:sz w:val="22"/>
            <w:szCs w:val="22"/>
          </w:rPr>
          <w:t>margaret.capelzo@care.ca</w:t>
        </w:r>
      </w:hyperlink>
      <w:r>
        <w:rPr>
          <w:rFonts w:ascii="Calibri" w:hAnsi="Calibri"/>
          <w:sz w:val="22"/>
          <w:szCs w:val="22"/>
        </w:rPr>
        <w:t xml:space="preserve"> </w:t>
      </w:r>
    </w:p>
    <w:p w14:paraId="5DF3EF76" w14:textId="5B9FD477" w:rsidR="00F81BC6" w:rsidRPr="000F7787" w:rsidRDefault="003B5598" w:rsidP="003B5598">
      <w:pPr>
        <w:numPr>
          <w:ilvl w:val="0"/>
          <w:numId w:val="5"/>
        </w:numPr>
        <w:tabs>
          <w:tab w:val="left" w:pos="12700"/>
        </w:tabs>
        <w:rPr>
          <w:rFonts w:ascii="Calibri" w:hAnsi="Calibri"/>
          <w:sz w:val="22"/>
          <w:szCs w:val="22"/>
        </w:rPr>
      </w:pPr>
      <w:r>
        <w:rPr>
          <w:rFonts w:ascii="Calibri" w:hAnsi="Calibri" w:cs="Arial"/>
          <w:sz w:val="22"/>
          <w:szCs w:val="22"/>
        </w:rPr>
        <w:t xml:space="preserve">Nikki de Zwaan – Gender Advisor, CARE International-Netherlands: </w:t>
      </w:r>
      <w:hyperlink r:id="rId134" w:history="1">
        <w:r w:rsidRPr="0080620F">
          <w:rPr>
            <w:rStyle w:val="Hyperlink"/>
            <w:rFonts w:ascii="Calibri" w:hAnsi="Calibri" w:cs="Arial"/>
            <w:sz w:val="22"/>
            <w:szCs w:val="22"/>
          </w:rPr>
          <w:t>dezwaan@carenederland.org</w:t>
        </w:r>
      </w:hyperlink>
      <w:r>
        <w:rPr>
          <w:rFonts w:ascii="Calibri" w:hAnsi="Calibri" w:cs="Arial"/>
          <w:sz w:val="22"/>
          <w:szCs w:val="22"/>
        </w:rPr>
        <w:t xml:space="preserve"> </w:t>
      </w:r>
    </w:p>
    <w:p w14:paraId="72366884" w14:textId="333D58D5" w:rsidR="00703D97" w:rsidRDefault="00703D97" w:rsidP="00B700CE">
      <w:pPr>
        <w:numPr>
          <w:ilvl w:val="0"/>
          <w:numId w:val="5"/>
        </w:numPr>
        <w:tabs>
          <w:tab w:val="left" w:pos="12700"/>
        </w:tabs>
        <w:rPr>
          <w:rFonts w:ascii="Calibri" w:hAnsi="Calibri"/>
          <w:sz w:val="22"/>
          <w:szCs w:val="22"/>
        </w:rPr>
      </w:pPr>
      <w:r>
        <w:rPr>
          <w:rFonts w:ascii="Calibri" w:hAnsi="Calibri"/>
          <w:sz w:val="22"/>
          <w:szCs w:val="22"/>
        </w:rPr>
        <w:t xml:space="preserve">Theresa Hwang – Gender </w:t>
      </w:r>
      <w:r w:rsidR="003B5598">
        <w:rPr>
          <w:rFonts w:ascii="Calibri" w:hAnsi="Calibri"/>
          <w:sz w:val="22"/>
          <w:szCs w:val="22"/>
        </w:rPr>
        <w:t>Director</w:t>
      </w:r>
      <w:r>
        <w:rPr>
          <w:rFonts w:ascii="Calibri" w:hAnsi="Calibri"/>
          <w:sz w:val="22"/>
          <w:szCs w:val="22"/>
        </w:rPr>
        <w:t xml:space="preserve">, CARE International-USA: </w:t>
      </w:r>
      <w:hyperlink r:id="rId135" w:history="1">
        <w:r w:rsidR="00BE1180" w:rsidRPr="00C378AD">
          <w:rPr>
            <w:rStyle w:val="Hyperlink"/>
            <w:rFonts w:ascii="Calibri" w:hAnsi="Calibri"/>
            <w:sz w:val="22"/>
            <w:szCs w:val="22"/>
          </w:rPr>
          <w:t>thwang@care.org</w:t>
        </w:r>
      </w:hyperlink>
    </w:p>
    <w:p w14:paraId="60F43917" w14:textId="7CF0AF9E" w:rsidR="00EC5FB1" w:rsidRDefault="00EC5FB1" w:rsidP="00B700CE">
      <w:pPr>
        <w:numPr>
          <w:ilvl w:val="0"/>
          <w:numId w:val="5"/>
        </w:numPr>
        <w:tabs>
          <w:tab w:val="left" w:pos="12700"/>
        </w:tabs>
        <w:rPr>
          <w:rFonts w:ascii="Calibri" w:hAnsi="Calibri"/>
          <w:sz w:val="22"/>
          <w:szCs w:val="22"/>
        </w:rPr>
      </w:pPr>
      <w:r>
        <w:rPr>
          <w:rFonts w:ascii="Calibri" w:hAnsi="Calibri"/>
          <w:sz w:val="22"/>
          <w:szCs w:val="22"/>
        </w:rPr>
        <w:t xml:space="preserve">Nidal Karim – Senior Advisor for Gender Impact Measurement, CARE International-USA: </w:t>
      </w:r>
      <w:hyperlink r:id="rId136" w:history="1">
        <w:r w:rsidRPr="0080620F">
          <w:rPr>
            <w:rStyle w:val="Hyperlink"/>
            <w:rFonts w:ascii="Calibri" w:hAnsi="Calibri"/>
            <w:sz w:val="22"/>
            <w:szCs w:val="22"/>
          </w:rPr>
          <w:t>nkarim@care.org</w:t>
        </w:r>
      </w:hyperlink>
      <w:r>
        <w:rPr>
          <w:rFonts w:ascii="Calibri" w:hAnsi="Calibri"/>
          <w:sz w:val="22"/>
          <w:szCs w:val="22"/>
        </w:rPr>
        <w:t xml:space="preserve"> </w:t>
      </w:r>
    </w:p>
    <w:p w14:paraId="2C548A50" w14:textId="7AC3C7DC" w:rsidR="00BE1180" w:rsidRPr="00703D97" w:rsidRDefault="00BE1180" w:rsidP="00B700CE">
      <w:pPr>
        <w:numPr>
          <w:ilvl w:val="0"/>
          <w:numId w:val="5"/>
        </w:numPr>
        <w:tabs>
          <w:tab w:val="left" w:pos="12700"/>
        </w:tabs>
        <w:rPr>
          <w:rFonts w:ascii="Calibri" w:hAnsi="Calibri"/>
          <w:sz w:val="22"/>
          <w:szCs w:val="22"/>
        </w:rPr>
      </w:pPr>
      <w:r>
        <w:rPr>
          <w:rFonts w:ascii="Calibri" w:hAnsi="Calibri"/>
          <w:sz w:val="22"/>
          <w:szCs w:val="22"/>
        </w:rPr>
        <w:t>Ginny Ki</w:t>
      </w:r>
      <w:r w:rsidR="00EA461E">
        <w:rPr>
          <w:rFonts w:ascii="Calibri" w:hAnsi="Calibri"/>
          <w:sz w:val="22"/>
          <w:szCs w:val="22"/>
        </w:rPr>
        <w:t>n</w:t>
      </w:r>
      <w:r>
        <w:rPr>
          <w:rFonts w:ascii="Calibri" w:hAnsi="Calibri"/>
          <w:sz w:val="22"/>
          <w:szCs w:val="22"/>
        </w:rPr>
        <w:t xml:space="preserve">tz – Technical Advisor (focus on children and adolescents), CARE International-USA: </w:t>
      </w:r>
      <w:hyperlink r:id="rId137" w:history="1">
        <w:r w:rsidR="00990E5E" w:rsidRPr="00216853">
          <w:rPr>
            <w:rStyle w:val="Hyperlink"/>
            <w:rFonts w:ascii="Calibri" w:hAnsi="Calibri"/>
            <w:sz w:val="22"/>
            <w:szCs w:val="22"/>
          </w:rPr>
          <w:t>vkintz@care.org</w:t>
        </w:r>
      </w:hyperlink>
      <w:r w:rsidR="00990E5E">
        <w:rPr>
          <w:rFonts w:ascii="Calibri" w:hAnsi="Calibri"/>
          <w:sz w:val="22"/>
          <w:szCs w:val="22"/>
        </w:rPr>
        <w:t xml:space="preserve"> </w:t>
      </w:r>
    </w:p>
    <w:p w14:paraId="173CCDAD" w14:textId="77777777" w:rsidR="00990E5E" w:rsidRDefault="00990E5E" w:rsidP="00990E5E">
      <w:pPr>
        <w:numPr>
          <w:ilvl w:val="0"/>
          <w:numId w:val="5"/>
        </w:numPr>
        <w:tabs>
          <w:tab w:val="left" w:pos="12700"/>
        </w:tabs>
        <w:rPr>
          <w:rFonts w:ascii="Calibri" w:hAnsi="Calibri"/>
          <w:sz w:val="22"/>
          <w:szCs w:val="22"/>
        </w:rPr>
      </w:pPr>
      <w:r>
        <w:rPr>
          <w:rFonts w:ascii="Calibri" w:hAnsi="Calibri"/>
          <w:sz w:val="22"/>
          <w:szCs w:val="22"/>
        </w:rPr>
        <w:t xml:space="preserve">Andrea Lindores – Acting Monitoring, Evaluation and Organizational Learning Manager, CARE International-Canada: </w:t>
      </w:r>
      <w:hyperlink r:id="rId138" w:history="1">
        <w:r w:rsidRPr="005A0F30">
          <w:rPr>
            <w:rStyle w:val="Hyperlink"/>
            <w:rFonts w:ascii="Calibri" w:hAnsi="Calibri"/>
            <w:sz w:val="22"/>
            <w:szCs w:val="22"/>
          </w:rPr>
          <w:t>andrea.lindores@care.ca</w:t>
        </w:r>
      </w:hyperlink>
      <w:r>
        <w:rPr>
          <w:rFonts w:ascii="Calibri" w:hAnsi="Calibri"/>
          <w:sz w:val="22"/>
          <w:szCs w:val="22"/>
        </w:rPr>
        <w:t xml:space="preserve"> </w:t>
      </w:r>
    </w:p>
    <w:p w14:paraId="0FA9764E" w14:textId="5F7A2B43" w:rsidR="00B92D53" w:rsidRPr="000F7787" w:rsidRDefault="00B92D53" w:rsidP="00990E5E">
      <w:pPr>
        <w:numPr>
          <w:ilvl w:val="0"/>
          <w:numId w:val="5"/>
        </w:numPr>
        <w:tabs>
          <w:tab w:val="left" w:pos="12700"/>
        </w:tabs>
        <w:rPr>
          <w:rFonts w:ascii="Calibri" w:hAnsi="Calibri"/>
          <w:sz w:val="22"/>
          <w:szCs w:val="22"/>
        </w:rPr>
      </w:pPr>
      <w:r>
        <w:rPr>
          <w:rFonts w:ascii="Calibri" w:hAnsi="Calibri"/>
          <w:sz w:val="22"/>
          <w:szCs w:val="22"/>
        </w:rPr>
        <w:t xml:space="preserve">Miriam Moya – Regional Gender Advisor, CARE International-Latin America/Caribbean Regional Management Unit: </w:t>
      </w:r>
      <w:hyperlink r:id="rId139" w:history="1">
        <w:r w:rsidRPr="00216853">
          <w:rPr>
            <w:rStyle w:val="Hyperlink"/>
            <w:rFonts w:ascii="Calibri" w:hAnsi="Calibri"/>
            <w:sz w:val="22"/>
            <w:szCs w:val="22"/>
          </w:rPr>
          <w:t>miriam.moya@lacrmu.care.org</w:t>
        </w:r>
      </w:hyperlink>
      <w:r>
        <w:rPr>
          <w:rFonts w:ascii="Calibri" w:hAnsi="Calibri"/>
          <w:sz w:val="22"/>
          <w:szCs w:val="22"/>
        </w:rPr>
        <w:t xml:space="preserve"> </w:t>
      </w:r>
    </w:p>
    <w:p w14:paraId="62714674" w14:textId="77777777" w:rsidR="006A0368" w:rsidRPr="000F7787" w:rsidRDefault="002E59BD" w:rsidP="00780554">
      <w:pPr>
        <w:numPr>
          <w:ilvl w:val="0"/>
          <w:numId w:val="5"/>
        </w:numPr>
        <w:tabs>
          <w:tab w:val="left" w:pos="12700"/>
        </w:tabs>
        <w:rPr>
          <w:rFonts w:ascii="Calibri" w:hAnsi="Calibri"/>
          <w:sz w:val="22"/>
          <w:szCs w:val="22"/>
        </w:rPr>
      </w:pPr>
      <w:r w:rsidRPr="000F7787">
        <w:rPr>
          <w:rFonts w:ascii="Calibri" w:hAnsi="Calibri" w:cs="Arial"/>
          <w:sz w:val="22"/>
          <w:szCs w:val="22"/>
        </w:rPr>
        <w:t xml:space="preserve">Laura Taylor </w:t>
      </w:r>
      <w:r w:rsidR="006A0368" w:rsidRPr="000F7787">
        <w:rPr>
          <w:rFonts w:ascii="Calibri" w:hAnsi="Calibri" w:cs="Arial"/>
          <w:sz w:val="22"/>
          <w:szCs w:val="22"/>
        </w:rPr>
        <w:t>–</w:t>
      </w:r>
      <w:r w:rsidRPr="000F7787">
        <w:rPr>
          <w:rFonts w:ascii="Calibri" w:hAnsi="Calibri" w:cs="Arial"/>
          <w:sz w:val="22"/>
          <w:szCs w:val="22"/>
        </w:rPr>
        <w:t xml:space="preserve"> Gender</w:t>
      </w:r>
      <w:r w:rsidR="006A0368" w:rsidRPr="000F7787">
        <w:rPr>
          <w:rFonts w:ascii="Calibri" w:hAnsi="Calibri"/>
          <w:sz w:val="22"/>
          <w:szCs w:val="22"/>
        </w:rPr>
        <w:t xml:space="preserve"> Advisor, CARE International-Australia: </w:t>
      </w:r>
      <w:hyperlink r:id="rId140" w:history="1">
        <w:r w:rsidR="006A0368" w:rsidRPr="000F7787">
          <w:rPr>
            <w:rStyle w:val="Hyperlink"/>
            <w:rFonts w:ascii="Calibri" w:hAnsi="Calibri"/>
            <w:sz w:val="22"/>
            <w:szCs w:val="22"/>
          </w:rPr>
          <w:t>laura.taylor@careaustralia.org.au</w:t>
        </w:r>
      </w:hyperlink>
    </w:p>
    <w:p w14:paraId="36D9C2C8" w14:textId="63D62626" w:rsidR="00990E5E" w:rsidRPr="00990E5E" w:rsidRDefault="003B5598" w:rsidP="00990E5E">
      <w:pPr>
        <w:numPr>
          <w:ilvl w:val="0"/>
          <w:numId w:val="5"/>
        </w:numPr>
        <w:tabs>
          <w:tab w:val="left" w:pos="12700"/>
        </w:tabs>
        <w:rPr>
          <w:rFonts w:ascii="Calibri" w:hAnsi="Calibri"/>
          <w:sz w:val="22"/>
          <w:szCs w:val="22"/>
        </w:rPr>
      </w:pPr>
      <w:r>
        <w:rPr>
          <w:rFonts w:ascii="Calibri" w:hAnsi="Calibri" w:cs="Arial"/>
          <w:sz w:val="22"/>
          <w:szCs w:val="22"/>
        </w:rPr>
        <w:t xml:space="preserve">Diana Wu – Gender Program Advisor, CARE International-USA: </w:t>
      </w:r>
      <w:hyperlink r:id="rId141" w:history="1">
        <w:r w:rsidRPr="0080620F">
          <w:rPr>
            <w:rStyle w:val="Hyperlink"/>
            <w:rFonts w:ascii="Calibri" w:hAnsi="Calibri" w:cs="Arial"/>
            <w:sz w:val="22"/>
            <w:szCs w:val="22"/>
          </w:rPr>
          <w:t>dwu@care.org</w:t>
        </w:r>
      </w:hyperlink>
      <w:r>
        <w:rPr>
          <w:rFonts w:ascii="Calibri" w:hAnsi="Calibri" w:cs="Arial"/>
          <w:sz w:val="22"/>
          <w:szCs w:val="22"/>
        </w:rPr>
        <w:t xml:space="preserve"> </w:t>
      </w:r>
    </w:p>
    <w:p w14:paraId="2EA8C8C7" w14:textId="77777777" w:rsidR="006A0368" w:rsidRPr="00BB5AA0" w:rsidRDefault="006A0368" w:rsidP="002B10C3">
      <w:pPr>
        <w:rPr>
          <w:rFonts w:ascii="Calibri" w:hAnsi="Calibri"/>
        </w:rPr>
      </w:pPr>
    </w:p>
    <w:sectPr w:rsidR="006A0368" w:rsidRPr="00BB5AA0" w:rsidSect="00197624">
      <w:headerReference w:type="even" r:id="rId142"/>
      <w:headerReference w:type="default" r:id="rId143"/>
      <w:footerReference w:type="even" r:id="rId144"/>
      <w:footerReference w:type="default" r:id="rId14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71B0F" w14:textId="77777777" w:rsidR="00C9114F" w:rsidRDefault="00C9114F">
      <w:r>
        <w:separator/>
      </w:r>
    </w:p>
  </w:endnote>
  <w:endnote w:type="continuationSeparator" w:id="0">
    <w:p w14:paraId="0BED7D2D" w14:textId="77777777" w:rsidR="00C9114F" w:rsidRDefault="00C9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ITC Officina Sans Book">
    <w:altName w:val="Cambria"/>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eiryo">
    <w:panose1 w:val="020B0604030504040204"/>
    <w:charset w:val="80"/>
    <w:family w:val="swiss"/>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Zapf Dingbats">
    <w:altName w:val="Wingdings 2"/>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CFA91" w14:textId="77777777" w:rsidR="003B5598" w:rsidRDefault="003B5598" w:rsidP="00F81B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6602" w14:textId="77777777" w:rsidR="003B5598" w:rsidRDefault="003B5598" w:rsidP="00B02D98">
    <w:pPr>
      <w:pStyle w:val="Footer"/>
      <w:framePr w:wrap="auto" w:hAnchor="text" w:y="-7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70F5A" w14:textId="77777777" w:rsidR="00C9114F" w:rsidRDefault="00C9114F">
      <w:r>
        <w:separator/>
      </w:r>
    </w:p>
  </w:footnote>
  <w:footnote w:type="continuationSeparator" w:id="0">
    <w:p w14:paraId="72B19986" w14:textId="77777777" w:rsidR="00C9114F" w:rsidRDefault="00C9114F">
      <w:r>
        <w:continuationSeparator/>
      </w:r>
    </w:p>
  </w:footnote>
  <w:footnote w:id="1">
    <w:p w14:paraId="492D4775" w14:textId="77777777" w:rsidR="003B5598" w:rsidRPr="00603FDC" w:rsidRDefault="003B5598">
      <w:pPr>
        <w:pStyle w:val="FootnoteText"/>
        <w:rPr>
          <w:rFonts w:ascii="Calibri" w:hAnsi="Calibri"/>
          <w:sz w:val="16"/>
          <w:szCs w:val="16"/>
        </w:rPr>
      </w:pPr>
      <w:r w:rsidRPr="00603FDC">
        <w:rPr>
          <w:rStyle w:val="FootnoteReference"/>
          <w:rFonts w:ascii="Calibri" w:hAnsi="Calibri"/>
          <w:sz w:val="16"/>
          <w:szCs w:val="16"/>
        </w:rPr>
        <w:footnoteRef/>
      </w:r>
      <w:r w:rsidRPr="00603FDC">
        <w:rPr>
          <w:rFonts w:ascii="Calibri" w:hAnsi="Calibri"/>
          <w:sz w:val="16"/>
          <w:szCs w:val="16"/>
        </w:rPr>
        <w:t xml:space="preserve"> </w:t>
      </w:r>
      <w:r w:rsidRPr="00603FDC">
        <w:rPr>
          <w:rFonts w:ascii="Calibri" w:hAnsi="Calibri" w:cs="Arial"/>
          <w:sz w:val="16"/>
          <w:szCs w:val="16"/>
        </w:rPr>
        <w:t xml:space="preserve">Individuals may self-identify as neither male nor female, or both male and female; this can include transgender, intersex, third gender, </w:t>
      </w:r>
      <w:r w:rsidRPr="00603FDC">
        <w:rPr>
          <w:rFonts w:ascii="Calibri" w:hAnsi="Calibri" w:cs="Arial"/>
          <w:i/>
          <w:sz w:val="16"/>
          <w:szCs w:val="16"/>
        </w:rPr>
        <w:t>hijra, travesti</w:t>
      </w:r>
      <w:r w:rsidRPr="00603FDC">
        <w:rPr>
          <w:rFonts w:ascii="Calibri" w:hAnsi="Calibri" w:cs="Arial"/>
          <w:sz w:val="16"/>
          <w:szCs w:val="16"/>
        </w:rPr>
        <w:t xml:space="preserve">, androgynous, gender queer, or any localized identity category beyond the male/female binary conceptualization of sex and gender. </w:t>
      </w:r>
    </w:p>
  </w:footnote>
  <w:footnote w:id="2">
    <w:p w14:paraId="691B3043" w14:textId="77777777" w:rsidR="003B5598" w:rsidRPr="00603FDC" w:rsidRDefault="003B5598">
      <w:pPr>
        <w:pStyle w:val="FootnoteText"/>
        <w:rPr>
          <w:rFonts w:ascii="Calibri" w:hAnsi="Calibri"/>
          <w:sz w:val="16"/>
          <w:szCs w:val="16"/>
        </w:rPr>
      </w:pPr>
      <w:r w:rsidRPr="00603FDC">
        <w:rPr>
          <w:rStyle w:val="FootnoteReference"/>
          <w:rFonts w:ascii="Calibri" w:hAnsi="Calibri"/>
          <w:sz w:val="16"/>
          <w:szCs w:val="16"/>
        </w:rPr>
        <w:footnoteRef/>
      </w:r>
      <w:r w:rsidRPr="00603FDC">
        <w:rPr>
          <w:rFonts w:ascii="Calibri" w:hAnsi="Calibri"/>
          <w:sz w:val="16"/>
          <w:szCs w:val="16"/>
        </w:rPr>
        <w:t xml:space="preserve"> These terms are used across this brief to include people of all ages, from infants, children and adolescents to adulthood.</w:t>
      </w:r>
    </w:p>
  </w:footnote>
  <w:footnote w:id="3">
    <w:p w14:paraId="56E765FB" w14:textId="77777777" w:rsidR="003B5598" w:rsidRPr="00D132B5" w:rsidRDefault="003B5598" w:rsidP="000D18A9">
      <w:pPr>
        <w:pStyle w:val="FootnoteText"/>
        <w:rPr>
          <w:rFonts w:ascii="Calibri" w:hAnsi="Calibri"/>
          <w:sz w:val="16"/>
          <w:szCs w:val="16"/>
        </w:rPr>
      </w:pPr>
      <w:r w:rsidRPr="00D132B5">
        <w:rPr>
          <w:rStyle w:val="FootnoteReference"/>
          <w:rFonts w:ascii="Calibri" w:hAnsi="Calibri"/>
          <w:sz w:val="16"/>
          <w:szCs w:val="16"/>
        </w:rPr>
        <w:footnoteRef/>
      </w:r>
      <w:r w:rsidRPr="00D132B5">
        <w:rPr>
          <w:rFonts w:ascii="Calibri" w:hAnsi="Calibri"/>
          <w:sz w:val="16"/>
          <w:szCs w:val="16"/>
        </w:rPr>
        <w:t xml:space="preserve"> In parts of Sub-Saharan Africa and India, once widowed, a woman is ‘inherited’ by or obligated to marry a male kin of her late husband. This practice is known as widow inheritance or levirate marriage.</w:t>
      </w:r>
    </w:p>
  </w:footnote>
  <w:footnote w:id="4">
    <w:p w14:paraId="16B469D9" w14:textId="22427010" w:rsidR="003B5598" w:rsidRPr="00D132B5" w:rsidRDefault="003B5598">
      <w:pPr>
        <w:pStyle w:val="FootnoteText"/>
        <w:rPr>
          <w:rFonts w:ascii="Calibri" w:hAnsi="Calibri"/>
          <w:sz w:val="16"/>
          <w:szCs w:val="16"/>
        </w:rPr>
      </w:pPr>
      <w:r w:rsidRPr="00D132B5">
        <w:rPr>
          <w:rStyle w:val="FootnoteReference"/>
          <w:rFonts w:ascii="Calibri" w:hAnsi="Calibri"/>
          <w:sz w:val="16"/>
          <w:szCs w:val="16"/>
        </w:rPr>
        <w:footnoteRef/>
      </w:r>
      <w:r w:rsidRPr="00D132B5">
        <w:rPr>
          <w:rFonts w:ascii="Calibri" w:hAnsi="Calibri"/>
          <w:sz w:val="16"/>
          <w:szCs w:val="16"/>
        </w:rPr>
        <w:t xml:space="preserve"> E Martinez (2009). Women’s Empowerment and Violence. SII Brief.</w:t>
      </w:r>
    </w:p>
  </w:footnote>
  <w:footnote w:id="5">
    <w:p w14:paraId="460740B4" w14:textId="77777777" w:rsidR="003B5598" w:rsidRPr="00D132B5" w:rsidRDefault="003B5598">
      <w:pPr>
        <w:pStyle w:val="FootnoteText"/>
        <w:rPr>
          <w:rFonts w:ascii="Calibri" w:hAnsi="Calibri"/>
          <w:sz w:val="16"/>
          <w:szCs w:val="16"/>
        </w:rPr>
      </w:pPr>
      <w:r w:rsidRPr="00D132B5">
        <w:rPr>
          <w:rStyle w:val="FootnoteReference"/>
          <w:rFonts w:ascii="Calibri" w:hAnsi="Calibri"/>
          <w:sz w:val="16"/>
          <w:szCs w:val="16"/>
        </w:rPr>
        <w:footnoteRef/>
      </w:r>
      <w:r w:rsidRPr="00D132B5">
        <w:rPr>
          <w:rFonts w:ascii="Calibri" w:hAnsi="Calibri"/>
          <w:sz w:val="16"/>
          <w:szCs w:val="16"/>
        </w:rPr>
        <w:t xml:space="preserve"> Krug, E.G., Dahlberg, L.L., Mercy, J.A., Zwi., A.B., Lozano, R. (2002) . World report on violence and health. World Health Organizaiton: Geneva.</w:t>
      </w:r>
    </w:p>
  </w:footnote>
  <w:footnote w:id="6">
    <w:p w14:paraId="1F4A163B" w14:textId="77777777" w:rsidR="003B5598" w:rsidRPr="00D132B5" w:rsidRDefault="003B5598">
      <w:pPr>
        <w:pStyle w:val="FootnoteText"/>
        <w:rPr>
          <w:rFonts w:ascii="Calibri" w:hAnsi="Calibri"/>
          <w:sz w:val="16"/>
          <w:szCs w:val="16"/>
        </w:rPr>
      </w:pPr>
      <w:r w:rsidRPr="00D132B5">
        <w:rPr>
          <w:rStyle w:val="FootnoteReference"/>
          <w:rFonts w:ascii="Calibri" w:hAnsi="Calibri"/>
          <w:sz w:val="16"/>
          <w:szCs w:val="16"/>
        </w:rPr>
        <w:footnoteRef/>
      </w:r>
      <w:r w:rsidRPr="00D132B5">
        <w:rPr>
          <w:rFonts w:ascii="Calibri" w:hAnsi="Calibri"/>
          <w:sz w:val="16"/>
          <w:szCs w:val="16"/>
        </w:rPr>
        <w:t xml:space="preserve"> S Bouchie. Former Director of CARE’s Basic &amp; Girls’ Education Unit.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47"/>
      <w:gridCol w:w="10483"/>
    </w:tblGrid>
    <w:tr w:rsidR="003B5598" w:rsidRPr="00DB639B" w14:paraId="070F7F71" w14:textId="77777777" w:rsidTr="00E22B9C">
      <w:tc>
        <w:tcPr>
          <w:tcW w:w="248" w:type="pct"/>
          <w:tcBorders>
            <w:bottom w:val="single" w:sz="4" w:space="0" w:color="410000" w:themeColor="accent2" w:themeShade="BF"/>
          </w:tcBorders>
          <w:shd w:val="clear" w:color="auto" w:fill="410000" w:themeFill="accent2" w:themeFillShade="BF"/>
          <w:vAlign w:val="bottom"/>
        </w:tcPr>
        <w:p w14:paraId="3D5FBA88" w14:textId="77777777" w:rsidR="003B5598" w:rsidRPr="00124693" w:rsidRDefault="003B5598" w:rsidP="00E22B9C">
          <w:pPr>
            <w:pStyle w:val="Header"/>
            <w:jc w:val="center"/>
            <w:rPr>
              <w:rFonts w:ascii="Calibri" w:hAnsi="Calibri"/>
              <w:b/>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EC5FB1">
            <w:rPr>
              <w:rFonts w:ascii="Calibri" w:hAnsi="Calibri"/>
              <w:b/>
              <w:noProof/>
              <w:color w:val="FFFFFF" w:themeColor="background1"/>
            </w:rPr>
            <w:t>14</w:t>
          </w:r>
          <w:r w:rsidRPr="00124693">
            <w:rPr>
              <w:rFonts w:ascii="Calibri" w:hAnsi="Calibri"/>
              <w:b/>
              <w:color w:val="FFFFFF" w:themeColor="background1"/>
            </w:rPr>
            <w:fldChar w:fldCharType="end"/>
          </w:r>
        </w:p>
      </w:tc>
      <w:tc>
        <w:tcPr>
          <w:tcW w:w="4752" w:type="pct"/>
          <w:tcBorders>
            <w:bottom w:val="single" w:sz="4" w:space="0" w:color="auto"/>
          </w:tcBorders>
          <w:vAlign w:val="bottom"/>
        </w:tcPr>
        <w:p w14:paraId="1C83CB00" w14:textId="233AE581" w:rsidR="003B5598" w:rsidRPr="00DB639B" w:rsidRDefault="003B5598" w:rsidP="00EE7B75">
          <w:pPr>
            <w:pStyle w:val="Header"/>
            <w:rPr>
              <w:rFonts w:ascii="Calibri" w:hAnsi="Calibri"/>
              <w:bCs/>
              <w:color w:val="000000" w:themeColor="text1"/>
            </w:rPr>
          </w:pPr>
          <w:r>
            <w:rPr>
              <w:rFonts w:ascii="Calibri" w:hAnsi="Calibri"/>
              <w:b/>
              <w:bCs/>
              <w:color w:val="000000" w:themeColor="text1"/>
            </w:rPr>
            <w:t>Good Practices Framework – Gender Analysis (CARE, May 2012)</w:t>
          </w:r>
        </w:p>
      </w:tc>
    </w:tr>
  </w:tbl>
  <w:p w14:paraId="64E2EBF3" w14:textId="50C45A62" w:rsidR="003B5598" w:rsidRDefault="003B55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465"/>
      <w:gridCol w:w="565"/>
    </w:tblGrid>
    <w:tr w:rsidR="003B5598" w14:paraId="22F41838" w14:textId="77777777" w:rsidTr="00B02D98">
      <w:tc>
        <w:tcPr>
          <w:tcW w:w="4744" w:type="pct"/>
          <w:tcBorders>
            <w:bottom w:val="single" w:sz="4" w:space="0" w:color="auto"/>
          </w:tcBorders>
          <w:vAlign w:val="bottom"/>
        </w:tcPr>
        <w:p w14:paraId="10BFEFCF" w14:textId="4DE4A605" w:rsidR="003B5598" w:rsidRPr="00DD38F9" w:rsidRDefault="003B5598" w:rsidP="009720A8">
          <w:pPr>
            <w:pStyle w:val="Header"/>
            <w:jc w:val="right"/>
            <w:rPr>
              <w:rFonts w:ascii="Calibri" w:hAnsi="Calibri"/>
              <w:bCs/>
              <w:noProof/>
              <w:color w:val="000000" w:themeColor="text1"/>
            </w:rPr>
          </w:pPr>
          <w:r>
            <w:rPr>
              <w:rFonts w:ascii="Calibri" w:hAnsi="Calibri"/>
              <w:b/>
              <w:bCs/>
              <w:color w:val="000000" w:themeColor="text1"/>
            </w:rPr>
            <w:t>Good Practices Framework – Gender Analysis (CARE, May 2012)</w:t>
          </w:r>
        </w:p>
      </w:tc>
      <w:tc>
        <w:tcPr>
          <w:tcW w:w="256" w:type="pct"/>
          <w:tcBorders>
            <w:bottom w:val="single" w:sz="4" w:space="0" w:color="410000" w:themeColor="accent2" w:themeShade="BF"/>
          </w:tcBorders>
          <w:shd w:val="clear" w:color="auto" w:fill="410000" w:themeFill="accent2" w:themeFillShade="BF"/>
          <w:vAlign w:val="bottom"/>
        </w:tcPr>
        <w:p w14:paraId="2E5F8EC0" w14:textId="77777777" w:rsidR="003B5598" w:rsidRDefault="003B5598" w:rsidP="00E22B9C">
          <w:pPr>
            <w:pStyle w:val="Header"/>
            <w:rPr>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570388">
            <w:rPr>
              <w:rFonts w:ascii="Calibri" w:hAnsi="Calibri"/>
              <w:b/>
              <w:noProof/>
              <w:color w:val="FFFFFF" w:themeColor="background1"/>
            </w:rPr>
            <w:t>15</w:t>
          </w:r>
          <w:r w:rsidRPr="00124693">
            <w:rPr>
              <w:rFonts w:ascii="Calibri" w:hAnsi="Calibri"/>
              <w:b/>
              <w:color w:val="FFFFFF" w:themeColor="background1"/>
            </w:rPr>
            <w:fldChar w:fldCharType="end"/>
          </w:r>
        </w:p>
      </w:tc>
    </w:tr>
  </w:tbl>
  <w:p w14:paraId="5FEC19BB" w14:textId="30BCA9A1" w:rsidR="003B5598" w:rsidRPr="00197624" w:rsidRDefault="003B5598" w:rsidP="00197624">
    <w:pPr>
      <w:pStyle w:val="Header"/>
      <w:tabs>
        <w:tab w:val="clear" w:pos="8640"/>
        <w:tab w:val="left" w:pos="9000"/>
      </w:tabs>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5BC"/>
    <w:multiLevelType w:val="hybridMultilevel"/>
    <w:tmpl w:val="F25EC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444598"/>
    <w:multiLevelType w:val="hybridMultilevel"/>
    <w:tmpl w:val="363062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9316DF"/>
    <w:multiLevelType w:val="hybridMultilevel"/>
    <w:tmpl w:val="17489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F32439"/>
    <w:multiLevelType w:val="hybridMultilevel"/>
    <w:tmpl w:val="BE149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C71933"/>
    <w:multiLevelType w:val="hybridMultilevel"/>
    <w:tmpl w:val="C2665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6E5B86"/>
    <w:multiLevelType w:val="hybridMultilevel"/>
    <w:tmpl w:val="ED5A3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C93310"/>
    <w:multiLevelType w:val="hybridMultilevel"/>
    <w:tmpl w:val="372E6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EB5572"/>
    <w:multiLevelType w:val="hybridMultilevel"/>
    <w:tmpl w:val="0C705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A94116"/>
    <w:multiLevelType w:val="hybridMultilevel"/>
    <w:tmpl w:val="7594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D4EC2"/>
    <w:multiLevelType w:val="hybridMultilevel"/>
    <w:tmpl w:val="78722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604EE0"/>
    <w:multiLevelType w:val="hybridMultilevel"/>
    <w:tmpl w:val="74DE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C279CB"/>
    <w:multiLevelType w:val="hybridMultilevel"/>
    <w:tmpl w:val="8A009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85ED7"/>
    <w:multiLevelType w:val="hybridMultilevel"/>
    <w:tmpl w:val="615217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5A0C1F"/>
    <w:multiLevelType w:val="hybridMultilevel"/>
    <w:tmpl w:val="4CF4B6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ED7220"/>
    <w:multiLevelType w:val="hybridMultilevel"/>
    <w:tmpl w:val="1DA25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5F7598"/>
    <w:multiLevelType w:val="hybridMultilevel"/>
    <w:tmpl w:val="0EA88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BF5BF8"/>
    <w:multiLevelType w:val="hybridMultilevel"/>
    <w:tmpl w:val="1334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D8105C"/>
    <w:multiLevelType w:val="hybridMultilevel"/>
    <w:tmpl w:val="7CEAB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AA4886"/>
    <w:multiLevelType w:val="hybridMultilevel"/>
    <w:tmpl w:val="7AA4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A5487"/>
    <w:multiLevelType w:val="hybridMultilevel"/>
    <w:tmpl w:val="257E9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E36D39"/>
    <w:multiLevelType w:val="hybridMultilevel"/>
    <w:tmpl w:val="D6F63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EC582B"/>
    <w:multiLevelType w:val="hybridMultilevel"/>
    <w:tmpl w:val="61D0F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2654D4"/>
    <w:multiLevelType w:val="hybridMultilevel"/>
    <w:tmpl w:val="00C26940"/>
    <w:lvl w:ilvl="0" w:tplc="C6EE2F7A">
      <w:start w:val="2"/>
      <w:numFmt w:val="bullet"/>
      <w:lvlText w:val="-"/>
      <w:lvlJc w:val="left"/>
      <w:pPr>
        <w:ind w:left="440" w:hanging="360"/>
      </w:pPr>
      <w:rPr>
        <w:rFonts w:ascii="Cambria" w:eastAsia="Times New Roman" w:hAnsi="Cambria" w:hint="default"/>
      </w:rPr>
    </w:lvl>
    <w:lvl w:ilvl="1" w:tplc="08090003">
      <w:start w:val="1"/>
      <w:numFmt w:val="bullet"/>
      <w:lvlText w:val="o"/>
      <w:lvlJc w:val="left"/>
      <w:pPr>
        <w:ind w:left="1480" w:hanging="360"/>
      </w:pPr>
      <w:rPr>
        <w:rFonts w:ascii="Courier New" w:hAnsi="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start w:val="1"/>
      <w:numFmt w:val="bullet"/>
      <w:lvlText w:val="o"/>
      <w:lvlJc w:val="left"/>
      <w:pPr>
        <w:ind w:left="3640" w:hanging="360"/>
      </w:pPr>
      <w:rPr>
        <w:rFonts w:ascii="Courier New" w:hAnsi="Courier New" w:hint="default"/>
      </w:rPr>
    </w:lvl>
    <w:lvl w:ilvl="5" w:tplc="08090005">
      <w:start w:val="1"/>
      <w:numFmt w:val="bullet"/>
      <w:lvlText w:val=""/>
      <w:lvlJc w:val="left"/>
      <w:pPr>
        <w:ind w:left="4360" w:hanging="360"/>
      </w:pPr>
      <w:rPr>
        <w:rFonts w:ascii="Wingdings" w:hAnsi="Wingdings" w:hint="default"/>
      </w:rPr>
    </w:lvl>
    <w:lvl w:ilvl="6" w:tplc="08090001">
      <w:start w:val="1"/>
      <w:numFmt w:val="bullet"/>
      <w:lvlText w:val=""/>
      <w:lvlJc w:val="left"/>
      <w:pPr>
        <w:ind w:left="5080" w:hanging="360"/>
      </w:pPr>
      <w:rPr>
        <w:rFonts w:ascii="Symbol" w:hAnsi="Symbol" w:hint="default"/>
      </w:rPr>
    </w:lvl>
    <w:lvl w:ilvl="7" w:tplc="08090003">
      <w:start w:val="1"/>
      <w:numFmt w:val="bullet"/>
      <w:lvlText w:val="o"/>
      <w:lvlJc w:val="left"/>
      <w:pPr>
        <w:ind w:left="5800" w:hanging="360"/>
      </w:pPr>
      <w:rPr>
        <w:rFonts w:ascii="Courier New" w:hAnsi="Courier New" w:hint="default"/>
      </w:rPr>
    </w:lvl>
    <w:lvl w:ilvl="8" w:tplc="08090005">
      <w:start w:val="1"/>
      <w:numFmt w:val="bullet"/>
      <w:lvlText w:val=""/>
      <w:lvlJc w:val="left"/>
      <w:pPr>
        <w:ind w:left="6520" w:hanging="360"/>
      </w:pPr>
      <w:rPr>
        <w:rFonts w:ascii="Wingdings" w:hAnsi="Wingdings" w:hint="default"/>
      </w:rPr>
    </w:lvl>
  </w:abstractNum>
  <w:abstractNum w:abstractNumId="23">
    <w:nsid w:val="3CE56B9C"/>
    <w:multiLevelType w:val="hybridMultilevel"/>
    <w:tmpl w:val="2DD0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54590"/>
    <w:multiLevelType w:val="hybridMultilevel"/>
    <w:tmpl w:val="C4988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35D15DC"/>
    <w:multiLevelType w:val="hybridMultilevel"/>
    <w:tmpl w:val="A32AEFFA"/>
    <w:lvl w:ilvl="0" w:tplc="C1268AA6">
      <w:start w:val="1"/>
      <w:numFmt w:val="lowerLetter"/>
      <w:lvlText w:val="%1)"/>
      <w:lvlJc w:val="left"/>
      <w:pPr>
        <w:ind w:left="760" w:hanging="360"/>
      </w:pPr>
      <w:rPr>
        <w:rFonts w:cs="Times New Roman" w:hint="default"/>
        <w:b/>
        <w:bCs/>
        <w:i w:val="0"/>
        <w:iCs w:val="0"/>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nsid w:val="43A60999"/>
    <w:multiLevelType w:val="hybridMultilevel"/>
    <w:tmpl w:val="A8F2D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3D25D2"/>
    <w:multiLevelType w:val="hybridMultilevel"/>
    <w:tmpl w:val="6B342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605889"/>
    <w:multiLevelType w:val="hybridMultilevel"/>
    <w:tmpl w:val="D8BC5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240EE9"/>
    <w:multiLevelType w:val="multilevel"/>
    <w:tmpl w:val="87F2EE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48B51857"/>
    <w:multiLevelType w:val="hybridMultilevel"/>
    <w:tmpl w:val="D0AE2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D40CDB"/>
    <w:multiLevelType w:val="hybridMultilevel"/>
    <w:tmpl w:val="A91C0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EE0B33"/>
    <w:multiLevelType w:val="hybridMultilevel"/>
    <w:tmpl w:val="94065658"/>
    <w:lvl w:ilvl="0" w:tplc="04090001">
      <w:start w:val="2"/>
      <w:numFmt w:val="bullet"/>
      <w:lvlText w:val="-"/>
      <w:lvlJc w:val="left"/>
      <w:pPr>
        <w:ind w:left="40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D624833"/>
    <w:multiLevelType w:val="hybridMultilevel"/>
    <w:tmpl w:val="039CB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454CF5"/>
    <w:multiLevelType w:val="hybridMultilevel"/>
    <w:tmpl w:val="18C0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412A31"/>
    <w:multiLevelType w:val="hybridMultilevel"/>
    <w:tmpl w:val="88128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1146F7"/>
    <w:multiLevelType w:val="multilevel"/>
    <w:tmpl w:val="6D8E4B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19A68EC"/>
    <w:multiLevelType w:val="hybridMultilevel"/>
    <w:tmpl w:val="D0F85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A560A4"/>
    <w:multiLevelType w:val="hybridMultilevel"/>
    <w:tmpl w:val="841C8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4215F62"/>
    <w:multiLevelType w:val="hybridMultilevel"/>
    <w:tmpl w:val="F690901C"/>
    <w:lvl w:ilvl="0" w:tplc="0409000F">
      <w:start w:val="1"/>
      <w:numFmt w:val="bullet"/>
      <w:lvlText w:val="-"/>
      <w:lvlJc w:val="left"/>
      <w:pPr>
        <w:tabs>
          <w:tab w:val="num" w:pos="360"/>
        </w:tabs>
        <w:ind w:left="360" w:hanging="360"/>
      </w:pPr>
      <w:rPr>
        <w:rFonts w:ascii="Times New Roman" w:eastAsia="Times New Roman" w:hAnsi="Times New Roman"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hint="default"/>
      </w:rPr>
    </w:lvl>
    <w:lvl w:ilvl="8" w:tplc="0409001B">
      <w:start w:val="1"/>
      <w:numFmt w:val="bullet"/>
      <w:lvlText w:val=""/>
      <w:lvlJc w:val="left"/>
      <w:pPr>
        <w:ind w:left="6120" w:hanging="360"/>
      </w:pPr>
      <w:rPr>
        <w:rFonts w:ascii="Wingdings" w:hAnsi="Wingdings" w:hint="default"/>
      </w:rPr>
    </w:lvl>
  </w:abstractNum>
  <w:abstractNum w:abstractNumId="40">
    <w:nsid w:val="744673EB"/>
    <w:multiLevelType w:val="hybridMultilevel"/>
    <w:tmpl w:val="83DA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DF5859"/>
    <w:multiLevelType w:val="hybridMultilevel"/>
    <w:tmpl w:val="0F14D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C26B6F"/>
    <w:multiLevelType w:val="hybridMultilevel"/>
    <w:tmpl w:val="B622C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2"/>
  </w:num>
  <w:num w:numId="3">
    <w:abstractNumId w:val="39"/>
  </w:num>
  <w:num w:numId="4">
    <w:abstractNumId w:val="12"/>
  </w:num>
  <w:num w:numId="5">
    <w:abstractNumId w:val="1"/>
  </w:num>
  <w:num w:numId="6">
    <w:abstractNumId w:val="23"/>
  </w:num>
  <w:num w:numId="7">
    <w:abstractNumId w:val="27"/>
  </w:num>
  <w:num w:numId="8">
    <w:abstractNumId w:val="33"/>
  </w:num>
  <w:num w:numId="9">
    <w:abstractNumId w:val="6"/>
  </w:num>
  <w:num w:numId="10">
    <w:abstractNumId w:val="4"/>
  </w:num>
  <w:num w:numId="11">
    <w:abstractNumId w:val="31"/>
  </w:num>
  <w:num w:numId="12">
    <w:abstractNumId w:val="37"/>
  </w:num>
  <w:num w:numId="13">
    <w:abstractNumId w:val="2"/>
  </w:num>
  <w:num w:numId="14">
    <w:abstractNumId w:val="24"/>
  </w:num>
  <w:num w:numId="15">
    <w:abstractNumId w:val="26"/>
  </w:num>
  <w:num w:numId="16">
    <w:abstractNumId w:val="17"/>
  </w:num>
  <w:num w:numId="17">
    <w:abstractNumId w:val="7"/>
  </w:num>
  <w:num w:numId="18">
    <w:abstractNumId w:val="42"/>
  </w:num>
  <w:num w:numId="19">
    <w:abstractNumId w:val="38"/>
  </w:num>
  <w:num w:numId="20">
    <w:abstractNumId w:val="35"/>
  </w:num>
  <w:num w:numId="21">
    <w:abstractNumId w:val="19"/>
  </w:num>
  <w:num w:numId="22">
    <w:abstractNumId w:val="3"/>
  </w:num>
  <w:num w:numId="23">
    <w:abstractNumId w:val="41"/>
  </w:num>
  <w:num w:numId="24">
    <w:abstractNumId w:val="5"/>
  </w:num>
  <w:num w:numId="25">
    <w:abstractNumId w:val="30"/>
  </w:num>
  <w:num w:numId="26">
    <w:abstractNumId w:val="9"/>
  </w:num>
  <w:num w:numId="27">
    <w:abstractNumId w:val="14"/>
  </w:num>
  <w:num w:numId="28">
    <w:abstractNumId w:val="34"/>
  </w:num>
  <w:num w:numId="29">
    <w:abstractNumId w:val="20"/>
  </w:num>
  <w:num w:numId="30">
    <w:abstractNumId w:val="28"/>
  </w:num>
  <w:num w:numId="31">
    <w:abstractNumId w:val="36"/>
  </w:num>
  <w:num w:numId="32">
    <w:abstractNumId w:val="29"/>
  </w:num>
  <w:num w:numId="33">
    <w:abstractNumId w:val="40"/>
  </w:num>
  <w:num w:numId="34">
    <w:abstractNumId w:val="25"/>
  </w:num>
  <w:num w:numId="35">
    <w:abstractNumId w:val="13"/>
  </w:num>
  <w:num w:numId="36">
    <w:abstractNumId w:val="11"/>
  </w:num>
  <w:num w:numId="37">
    <w:abstractNumId w:val="16"/>
  </w:num>
  <w:num w:numId="38">
    <w:abstractNumId w:val="18"/>
  </w:num>
  <w:num w:numId="39">
    <w:abstractNumId w:val="8"/>
  </w:num>
  <w:num w:numId="40">
    <w:abstractNumId w:val="0"/>
  </w:num>
  <w:num w:numId="41">
    <w:abstractNumId w:val="15"/>
  </w:num>
  <w:num w:numId="42">
    <w:abstractNumId w:val="21"/>
  </w:num>
  <w:num w:numId="4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79"/>
    <w:rsid w:val="00012FB5"/>
    <w:rsid w:val="000163AE"/>
    <w:rsid w:val="000214B5"/>
    <w:rsid w:val="000229FE"/>
    <w:rsid w:val="00024660"/>
    <w:rsid w:val="0003158B"/>
    <w:rsid w:val="00035F8F"/>
    <w:rsid w:val="0004020F"/>
    <w:rsid w:val="0004178C"/>
    <w:rsid w:val="000465ED"/>
    <w:rsid w:val="0005245B"/>
    <w:rsid w:val="000604D6"/>
    <w:rsid w:val="00060763"/>
    <w:rsid w:val="000625FE"/>
    <w:rsid w:val="00064F5B"/>
    <w:rsid w:val="00065073"/>
    <w:rsid w:val="000679BC"/>
    <w:rsid w:val="0007166F"/>
    <w:rsid w:val="000807FC"/>
    <w:rsid w:val="00085BE6"/>
    <w:rsid w:val="00091F44"/>
    <w:rsid w:val="00094D88"/>
    <w:rsid w:val="000951FE"/>
    <w:rsid w:val="000974D0"/>
    <w:rsid w:val="000A24CE"/>
    <w:rsid w:val="000A3860"/>
    <w:rsid w:val="000A7120"/>
    <w:rsid w:val="000B0CA4"/>
    <w:rsid w:val="000B0FED"/>
    <w:rsid w:val="000B435A"/>
    <w:rsid w:val="000B61C8"/>
    <w:rsid w:val="000C4543"/>
    <w:rsid w:val="000C5D87"/>
    <w:rsid w:val="000C61B3"/>
    <w:rsid w:val="000C62D6"/>
    <w:rsid w:val="000C6DFB"/>
    <w:rsid w:val="000D18A9"/>
    <w:rsid w:val="000D700B"/>
    <w:rsid w:val="000E3544"/>
    <w:rsid w:val="000F00A3"/>
    <w:rsid w:val="000F10B7"/>
    <w:rsid w:val="000F313A"/>
    <w:rsid w:val="000F4238"/>
    <w:rsid w:val="000F7787"/>
    <w:rsid w:val="00104191"/>
    <w:rsid w:val="00105039"/>
    <w:rsid w:val="00107D19"/>
    <w:rsid w:val="00107DFE"/>
    <w:rsid w:val="001102D5"/>
    <w:rsid w:val="0011382C"/>
    <w:rsid w:val="0012136E"/>
    <w:rsid w:val="001223B3"/>
    <w:rsid w:val="00125F0E"/>
    <w:rsid w:val="001264B9"/>
    <w:rsid w:val="0013216F"/>
    <w:rsid w:val="00132D03"/>
    <w:rsid w:val="00134940"/>
    <w:rsid w:val="001369DD"/>
    <w:rsid w:val="001465D6"/>
    <w:rsid w:val="00151BD8"/>
    <w:rsid w:val="00153925"/>
    <w:rsid w:val="0015427C"/>
    <w:rsid w:val="00154E3A"/>
    <w:rsid w:val="00167E14"/>
    <w:rsid w:val="00177A62"/>
    <w:rsid w:val="001849B9"/>
    <w:rsid w:val="0019181A"/>
    <w:rsid w:val="001931E6"/>
    <w:rsid w:val="0019652D"/>
    <w:rsid w:val="00197624"/>
    <w:rsid w:val="001A1695"/>
    <w:rsid w:val="001A1C9B"/>
    <w:rsid w:val="001A3C03"/>
    <w:rsid w:val="001A6899"/>
    <w:rsid w:val="001B1E70"/>
    <w:rsid w:val="001B67E2"/>
    <w:rsid w:val="001C0B86"/>
    <w:rsid w:val="001C2FE7"/>
    <w:rsid w:val="001C4180"/>
    <w:rsid w:val="001C7C05"/>
    <w:rsid w:val="001D611C"/>
    <w:rsid w:val="001D7A85"/>
    <w:rsid w:val="001E1C04"/>
    <w:rsid w:val="00202007"/>
    <w:rsid w:val="00204E24"/>
    <w:rsid w:val="00207281"/>
    <w:rsid w:val="00207BDE"/>
    <w:rsid w:val="002119BC"/>
    <w:rsid w:val="00213E79"/>
    <w:rsid w:val="002169E4"/>
    <w:rsid w:val="00220488"/>
    <w:rsid w:val="0023161A"/>
    <w:rsid w:val="002345BE"/>
    <w:rsid w:val="00235212"/>
    <w:rsid w:val="00240954"/>
    <w:rsid w:val="00254656"/>
    <w:rsid w:val="00264641"/>
    <w:rsid w:val="00265AFC"/>
    <w:rsid w:val="00265E50"/>
    <w:rsid w:val="00271E9B"/>
    <w:rsid w:val="00277384"/>
    <w:rsid w:val="00281393"/>
    <w:rsid w:val="00281453"/>
    <w:rsid w:val="00284FF3"/>
    <w:rsid w:val="00287E18"/>
    <w:rsid w:val="00293003"/>
    <w:rsid w:val="0029301C"/>
    <w:rsid w:val="002A1D6E"/>
    <w:rsid w:val="002B03BC"/>
    <w:rsid w:val="002B10C3"/>
    <w:rsid w:val="002B4457"/>
    <w:rsid w:val="002C0791"/>
    <w:rsid w:val="002C15F8"/>
    <w:rsid w:val="002C768A"/>
    <w:rsid w:val="002D161C"/>
    <w:rsid w:val="002D34A8"/>
    <w:rsid w:val="002D4A98"/>
    <w:rsid w:val="002E59BD"/>
    <w:rsid w:val="002E7079"/>
    <w:rsid w:val="002F06EE"/>
    <w:rsid w:val="002F7432"/>
    <w:rsid w:val="00306F58"/>
    <w:rsid w:val="0032681B"/>
    <w:rsid w:val="0032700D"/>
    <w:rsid w:val="00332B36"/>
    <w:rsid w:val="003338FA"/>
    <w:rsid w:val="003372E2"/>
    <w:rsid w:val="00341096"/>
    <w:rsid w:val="00347462"/>
    <w:rsid w:val="00356E44"/>
    <w:rsid w:val="00360C26"/>
    <w:rsid w:val="003652F3"/>
    <w:rsid w:val="003653C0"/>
    <w:rsid w:val="00365691"/>
    <w:rsid w:val="00372E28"/>
    <w:rsid w:val="0038335B"/>
    <w:rsid w:val="00386E7C"/>
    <w:rsid w:val="003961F3"/>
    <w:rsid w:val="003A64E5"/>
    <w:rsid w:val="003A7A8F"/>
    <w:rsid w:val="003B3D68"/>
    <w:rsid w:val="003B5598"/>
    <w:rsid w:val="003C2ECD"/>
    <w:rsid w:val="003C39E3"/>
    <w:rsid w:val="003C441C"/>
    <w:rsid w:val="003D068F"/>
    <w:rsid w:val="003E3923"/>
    <w:rsid w:val="003F1E70"/>
    <w:rsid w:val="003F2DDD"/>
    <w:rsid w:val="003F786C"/>
    <w:rsid w:val="0040051C"/>
    <w:rsid w:val="004048F4"/>
    <w:rsid w:val="00413CC3"/>
    <w:rsid w:val="00415F1F"/>
    <w:rsid w:val="004212FA"/>
    <w:rsid w:val="00426A64"/>
    <w:rsid w:val="00432B55"/>
    <w:rsid w:val="00434764"/>
    <w:rsid w:val="0043602E"/>
    <w:rsid w:val="004370F7"/>
    <w:rsid w:val="00454CC5"/>
    <w:rsid w:val="00456B19"/>
    <w:rsid w:val="00463A29"/>
    <w:rsid w:val="0046440B"/>
    <w:rsid w:val="00470554"/>
    <w:rsid w:val="00470B95"/>
    <w:rsid w:val="00471925"/>
    <w:rsid w:val="00474F2C"/>
    <w:rsid w:val="00484A14"/>
    <w:rsid w:val="004850FD"/>
    <w:rsid w:val="00487374"/>
    <w:rsid w:val="00487422"/>
    <w:rsid w:val="00487B1D"/>
    <w:rsid w:val="004A2CA1"/>
    <w:rsid w:val="004A3129"/>
    <w:rsid w:val="004A4AFB"/>
    <w:rsid w:val="004A5716"/>
    <w:rsid w:val="004A5FB8"/>
    <w:rsid w:val="004A7FBE"/>
    <w:rsid w:val="004C04ED"/>
    <w:rsid w:val="004C13AD"/>
    <w:rsid w:val="004C46FC"/>
    <w:rsid w:val="004C56FF"/>
    <w:rsid w:val="004C57BB"/>
    <w:rsid w:val="004C6459"/>
    <w:rsid w:val="004C66DF"/>
    <w:rsid w:val="004D30CA"/>
    <w:rsid w:val="004D3C3E"/>
    <w:rsid w:val="004E1EBE"/>
    <w:rsid w:val="004F27F8"/>
    <w:rsid w:val="004F34E4"/>
    <w:rsid w:val="004F38D4"/>
    <w:rsid w:val="00500D06"/>
    <w:rsid w:val="00502F9F"/>
    <w:rsid w:val="005049CA"/>
    <w:rsid w:val="005067C8"/>
    <w:rsid w:val="00514225"/>
    <w:rsid w:val="005155E7"/>
    <w:rsid w:val="00517F01"/>
    <w:rsid w:val="00523033"/>
    <w:rsid w:val="00524037"/>
    <w:rsid w:val="0052424A"/>
    <w:rsid w:val="0052480A"/>
    <w:rsid w:val="005248AA"/>
    <w:rsid w:val="00527FC5"/>
    <w:rsid w:val="00542A42"/>
    <w:rsid w:val="00544509"/>
    <w:rsid w:val="005518D8"/>
    <w:rsid w:val="00552B35"/>
    <w:rsid w:val="00553528"/>
    <w:rsid w:val="005557E4"/>
    <w:rsid w:val="00556B1F"/>
    <w:rsid w:val="00557433"/>
    <w:rsid w:val="00563E9D"/>
    <w:rsid w:val="0056529E"/>
    <w:rsid w:val="00570388"/>
    <w:rsid w:val="00570C2E"/>
    <w:rsid w:val="005714F9"/>
    <w:rsid w:val="0057441C"/>
    <w:rsid w:val="005753FD"/>
    <w:rsid w:val="0057600C"/>
    <w:rsid w:val="0057611D"/>
    <w:rsid w:val="005761D0"/>
    <w:rsid w:val="005800A9"/>
    <w:rsid w:val="00580C99"/>
    <w:rsid w:val="005849BC"/>
    <w:rsid w:val="00585B8A"/>
    <w:rsid w:val="005865E2"/>
    <w:rsid w:val="005914E5"/>
    <w:rsid w:val="00592080"/>
    <w:rsid w:val="0059249C"/>
    <w:rsid w:val="00592EF7"/>
    <w:rsid w:val="00592F08"/>
    <w:rsid w:val="005A0F91"/>
    <w:rsid w:val="005A2059"/>
    <w:rsid w:val="005B05B4"/>
    <w:rsid w:val="005B1BAA"/>
    <w:rsid w:val="005B3E4D"/>
    <w:rsid w:val="005B51C5"/>
    <w:rsid w:val="005B768F"/>
    <w:rsid w:val="005C02F9"/>
    <w:rsid w:val="005C0C02"/>
    <w:rsid w:val="005C22A0"/>
    <w:rsid w:val="005D0F51"/>
    <w:rsid w:val="005D6584"/>
    <w:rsid w:val="005E251F"/>
    <w:rsid w:val="005F07C3"/>
    <w:rsid w:val="005F561F"/>
    <w:rsid w:val="005F5F1C"/>
    <w:rsid w:val="005F753A"/>
    <w:rsid w:val="00603319"/>
    <w:rsid w:val="00603FDC"/>
    <w:rsid w:val="00605684"/>
    <w:rsid w:val="00607C54"/>
    <w:rsid w:val="00610C6D"/>
    <w:rsid w:val="00612714"/>
    <w:rsid w:val="00617477"/>
    <w:rsid w:val="00617978"/>
    <w:rsid w:val="006216B7"/>
    <w:rsid w:val="006219F4"/>
    <w:rsid w:val="00623F53"/>
    <w:rsid w:val="00625423"/>
    <w:rsid w:val="006265A8"/>
    <w:rsid w:val="0063084A"/>
    <w:rsid w:val="00631B01"/>
    <w:rsid w:val="00641F79"/>
    <w:rsid w:val="0064646F"/>
    <w:rsid w:val="0065100C"/>
    <w:rsid w:val="00652535"/>
    <w:rsid w:val="00653B81"/>
    <w:rsid w:val="0065464A"/>
    <w:rsid w:val="0065767C"/>
    <w:rsid w:val="00673D9B"/>
    <w:rsid w:val="006766B0"/>
    <w:rsid w:val="00680078"/>
    <w:rsid w:val="00680DD6"/>
    <w:rsid w:val="0068355C"/>
    <w:rsid w:val="00687678"/>
    <w:rsid w:val="006947DC"/>
    <w:rsid w:val="00696483"/>
    <w:rsid w:val="006A0368"/>
    <w:rsid w:val="006A0DC9"/>
    <w:rsid w:val="006A18B9"/>
    <w:rsid w:val="006C0696"/>
    <w:rsid w:val="006C3437"/>
    <w:rsid w:val="006C4FD5"/>
    <w:rsid w:val="006C7491"/>
    <w:rsid w:val="006D2272"/>
    <w:rsid w:val="006D2C90"/>
    <w:rsid w:val="006D47DE"/>
    <w:rsid w:val="006D4927"/>
    <w:rsid w:val="006D4C1F"/>
    <w:rsid w:val="006D4CFD"/>
    <w:rsid w:val="006E7D7A"/>
    <w:rsid w:val="006F4270"/>
    <w:rsid w:val="00701A8F"/>
    <w:rsid w:val="00703D97"/>
    <w:rsid w:val="00704229"/>
    <w:rsid w:val="007075A8"/>
    <w:rsid w:val="007077A4"/>
    <w:rsid w:val="0071087A"/>
    <w:rsid w:val="00710DE4"/>
    <w:rsid w:val="007117A8"/>
    <w:rsid w:val="007177B5"/>
    <w:rsid w:val="00726F05"/>
    <w:rsid w:val="007349DF"/>
    <w:rsid w:val="00735C85"/>
    <w:rsid w:val="00741B25"/>
    <w:rsid w:val="00743E28"/>
    <w:rsid w:val="007476D7"/>
    <w:rsid w:val="007630C3"/>
    <w:rsid w:val="00763A2C"/>
    <w:rsid w:val="007646F8"/>
    <w:rsid w:val="007653D3"/>
    <w:rsid w:val="007723D3"/>
    <w:rsid w:val="00775D5D"/>
    <w:rsid w:val="00777936"/>
    <w:rsid w:val="00780554"/>
    <w:rsid w:val="00786148"/>
    <w:rsid w:val="00790645"/>
    <w:rsid w:val="00792566"/>
    <w:rsid w:val="007939CD"/>
    <w:rsid w:val="00796DCE"/>
    <w:rsid w:val="007A23A8"/>
    <w:rsid w:val="007B2C7E"/>
    <w:rsid w:val="007B5A53"/>
    <w:rsid w:val="007B5FCF"/>
    <w:rsid w:val="007B6897"/>
    <w:rsid w:val="007C3045"/>
    <w:rsid w:val="007C478B"/>
    <w:rsid w:val="007C7C0F"/>
    <w:rsid w:val="007D093E"/>
    <w:rsid w:val="007D287C"/>
    <w:rsid w:val="007E043D"/>
    <w:rsid w:val="007E63F1"/>
    <w:rsid w:val="007E7FDF"/>
    <w:rsid w:val="007F3DB4"/>
    <w:rsid w:val="00800A48"/>
    <w:rsid w:val="008032E4"/>
    <w:rsid w:val="00803366"/>
    <w:rsid w:val="00806A86"/>
    <w:rsid w:val="00810F81"/>
    <w:rsid w:val="0081152A"/>
    <w:rsid w:val="00812D6C"/>
    <w:rsid w:val="00814400"/>
    <w:rsid w:val="0081654B"/>
    <w:rsid w:val="0082022C"/>
    <w:rsid w:val="00823978"/>
    <w:rsid w:val="00826897"/>
    <w:rsid w:val="0082769C"/>
    <w:rsid w:val="00836E5B"/>
    <w:rsid w:val="00840355"/>
    <w:rsid w:val="008429FC"/>
    <w:rsid w:val="00845CDA"/>
    <w:rsid w:val="00847362"/>
    <w:rsid w:val="0084748F"/>
    <w:rsid w:val="00850D6B"/>
    <w:rsid w:val="00855AC3"/>
    <w:rsid w:val="008626B0"/>
    <w:rsid w:val="00871E5A"/>
    <w:rsid w:val="0087325F"/>
    <w:rsid w:val="00875532"/>
    <w:rsid w:val="00877C39"/>
    <w:rsid w:val="00877ED2"/>
    <w:rsid w:val="00882641"/>
    <w:rsid w:val="00882B78"/>
    <w:rsid w:val="008842A9"/>
    <w:rsid w:val="008968E1"/>
    <w:rsid w:val="00897DD0"/>
    <w:rsid w:val="008A0A38"/>
    <w:rsid w:val="008A30CD"/>
    <w:rsid w:val="008A406C"/>
    <w:rsid w:val="008B38C2"/>
    <w:rsid w:val="008B7EE0"/>
    <w:rsid w:val="008C2D8F"/>
    <w:rsid w:val="008C6B51"/>
    <w:rsid w:val="008D147A"/>
    <w:rsid w:val="008D2B74"/>
    <w:rsid w:val="008D5A52"/>
    <w:rsid w:val="008E2133"/>
    <w:rsid w:val="008E3AEE"/>
    <w:rsid w:val="008E47D6"/>
    <w:rsid w:val="008E4BD4"/>
    <w:rsid w:val="008F63F1"/>
    <w:rsid w:val="0090066C"/>
    <w:rsid w:val="0090136F"/>
    <w:rsid w:val="00902E65"/>
    <w:rsid w:val="009038E4"/>
    <w:rsid w:val="00907673"/>
    <w:rsid w:val="00907BD1"/>
    <w:rsid w:val="00924BC3"/>
    <w:rsid w:val="00924DE6"/>
    <w:rsid w:val="009270B5"/>
    <w:rsid w:val="009270D8"/>
    <w:rsid w:val="009309BD"/>
    <w:rsid w:val="00930D6A"/>
    <w:rsid w:val="00933B11"/>
    <w:rsid w:val="00934857"/>
    <w:rsid w:val="00934B46"/>
    <w:rsid w:val="009427DF"/>
    <w:rsid w:val="00944BA8"/>
    <w:rsid w:val="00946CE4"/>
    <w:rsid w:val="00947777"/>
    <w:rsid w:val="00951B1C"/>
    <w:rsid w:val="0095273A"/>
    <w:rsid w:val="009577F7"/>
    <w:rsid w:val="00960952"/>
    <w:rsid w:val="00961057"/>
    <w:rsid w:val="00961CB2"/>
    <w:rsid w:val="0096629D"/>
    <w:rsid w:val="009720A8"/>
    <w:rsid w:val="0097576F"/>
    <w:rsid w:val="00980C57"/>
    <w:rsid w:val="009819AC"/>
    <w:rsid w:val="00983F4B"/>
    <w:rsid w:val="00990E5E"/>
    <w:rsid w:val="00991C0A"/>
    <w:rsid w:val="009926C1"/>
    <w:rsid w:val="00994BD6"/>
    <w:rsid w:val="009965C2"/>
    <w:rsid w:val="00996B5C"/>
    <w:rsid w:val="009A102F"/>
    <w:rsid w:val="009A3FB2"/>
    <w:rsid w:val="009C2FD9"/>
    <w:rsid w:val="009C580C"/>
    <w:rsid w:val="009C6324"/>
    <w:rsid w:val="009C6943"/>
    <w:rsid w:val="009C7034"/>
    <w:rsid w:val="009D4051"/>
    <w:rsid w:val="009E53CD"/>
    <w:rsid w:val="009E6797"/>
    <w:rsid w:val="009E6A10"/>
    <w:rsid w:val="009E6E87"/>
    <w:rsid w:val="009F1847"/>
    <w:rsid w:val="009F2FA2"/>
    <w:rsid w:val="009F4196"/>
    <w:rsid w:val="009F5563"/>
    <w:rsid w:val="009F6A03"/>
    <w:rsid w:val="009F6FA1"/>
    <w:rsid w:val="00A06BE4"/>
    <w:rsid w:val="00A079DB"/>
    <w:rsid w:val="00A2150E"/>
    <w:rsid w:val="00A27213"/>
    <w:rsid w:val="00A276C4"/>
    <w:rsid w:val="00A324BB"/>
    <w:rsid w:val="00A336A3"/>
    <w:rsid w:val="00A46ABD"/>
    <w:rsid w:val="00A600E7"/>
    <w:rsid w:val="00A7245E"/>
    <w:rsid w:val="00A7334E"/>
    <w:rsid w:val="00A75E6F"/>
    <w:rsid w:val="00A76D16"/>
    <w:rsid w:val="00A77A7A"/>
    <w:rsid w:val="00A84838"/>
    <w:rsid w:val="00A90D7F"/>
    <w:rsid w:val="00A91818"/>
    <w:rsid w:val="00A9257D"/>
    <w:rsid w:val="00A945EC"/>
    <w:rsid w:val="00AA23EE"/>
    <w:rsid w:val="00AA39EE"/>
    <w:rsid w:val="00AA3E3F"/>
    <w:rsid w:val="00AA508E"/>
    <w:rsid w:val="00AA5E6E"/>
    <w:rsid w:val="00AB0256"/>
    <w:rsid w:val="00AB10FC"/>
    <w:rsid w:val="00AB580E"/>
    <w:rsid w:val="00AB58DD"/>
    <w:rsid w:val="00AB5F3F"/>
    <w:rsid w:val="00AC3211"/>
    <w:rsid w:val="00AC3DAC"/>
    <w:rsid w:val="00AC6354"/>
    <w:rsid w:val="00AC6878"/>
    <w:rsid w:val="00AC7942"/>
    <w:rsid w:val="00AD4E46"/>
    <w:rsid w:val="00AD63B8"/>
    <w:rsid w:val="00AE575E"/>
    <w:rsid w:val="00AF44BE"/>
    <w:rsid w:val="00B02ADE"/>
    <w:rsid w:val="00B02D98"/>
    <w:rsid w:val="00B0543D"/>
    <w:rsid w:val="00B05D98"/>
    <w:rsid w:val="00B1124F"/>
    <w:rsid w:val="00B11274"/>
    <w:rsid w:val="00B12F40"/>
    <w:rsid w:val="00B257DC"/>
    <w:rsid w:val="00B3409F"/>
    <w:rsid w:val="00B34E48"/>
    <w:rsid w:val="00B353BC"/>
    <w:rsid w:val="00B36C3B"/>
    <w:rsid w:val="00B507A1"/>
    <w:rsid w:val="00B507BD"/>
    <w:rsid w:val="00B51FFD"/>
    <w:rsid w:val="00B53C75"/>
    <w:rsid w:val="00B5694F"/>
    <w:rsid w:val="00B56F59"/>
    <w:rsid w:val="00B57B58"/>
    <w:rsid w:val="00B623CF"/>
    <w:rsid w:val="00B6332F"/>
    <w:rsid w:val="00B660E2"/>
    <w:rsid w:val="00B66288"/>
    <w:rsid w:val="00B700CE"/>
    <w:rsid w:val="00B714EE"/>
    <w:rsid w:val="00B7180C"/>
    <w:rsid w:val="00B72CDA"/>
    <w:rsid w:val="00B73918"/>
    <w:rsid w:val="00B92D53"/>
    <w:rsid w:val="00B94872"/>
    <w:rsid w:val="00BA0306"/>
    <w:rsid w:val="00BA655B"/>
    <w:rsid w:val="00BA71BB"/>
    <w:rsid w:val="00BA7243"/>
    <w:rsid w:val="00BB072B"/>
    <w:rsid w:val="00BB30EF"/>
    <w:rsid w:val="00BB467A"/>
    <w:rsid w:val="00BB5AA0"/>
    <w:rsid w:val="00BC2BBD"/>
    <w:rsid w:val="00BC4321"/>
    <w:rsid w:val="00BC4427"/>
    <w:rsid w:val="00BC62A4"/>
    <w:rsid w:val="00BC7587"/>
    <w:rsid w:val="00BD273E"/>
    <w:rsid w:val="00BD588F"/>
    <w:rsid w:val="00BE1180"/>
    <w:rsid w:val="00BE3505"/>
    <w:rsid w:val="00BE5DD1"/>
    <w:rsid w:val="00BE781C"/>
    <w:rsid w:val="00BF00E4"/>
    <w:rsid w:val="00BF6629"/>
    <w:rsid w:val="00C00F92"/>
    <w:rsid w:val="00C01115"/>
    <w:rsid w:val="00C03A22"/>
    <w:rsid w:val="00C04A0C"/>
    <w:rsid w:val="00C14BCE"/>
    <w:rsid w:val="00C1566C"/>
    <w:rsid w:val="00C17CE6"/>
    <w:rsid w:val="00C218C0"/>
    <w:rsid w:val="00C22414"/>
    <w:rsid w:val="00C2600D"/>
    <w:rsid w:val="00C2780F"/>
    <w:rsid w:val="00C27A88"/>
    <w:rsid w:val="00C30A6E"/>
    <w:rsid w:val="00C333A6"/>
    <w:rsid w:val="00C36690"/>
    <w:rsid w:val="00C4210E"/>
    <w:rsid w:val="00C424DC"/>
    <w:rsid w:val="00C42D83"/>
    <w:rsid w:val="00C42F52"/>
    <w:rsid w:val="00C43786"/>
    <w:rsid w:val="00C44522"/>
    <w:rsid w:val="00C4567B"/>
    <w:rsid w:val="00C5096B"/>
    <w:rsid w:val="00C51D82"/>
    <w:rsid w:val="00C5449E"/>
    <w:rsid w:val="00C70B92"/>
    <w:rsid w:val="00C80EC6"/>
    <w:rsid w:val="00C8214D"/>
    <w:rsid w:val="00C82CEC"/>
    <w:rsid w:val="00C85B63"/>
    <w:rsid w:val="00C8611F"/>
    <w:rsid w:val="00C87773"/>
    <w:rsid w:val="00C9114F"/>
    <w:rsid w:val="00C9230A"/>
    <w:rsid w:val="00CA5912"/>
    <w:rsid w:val="00CB23CB"/>
    <w:rsid w:val="00CB3F46"/>
    <w:rsid w:val="00CC0730"/>
    <w:rsid w:val="00CC0E35"/>
    <w:rsid w:val="00CC1D29"/>
    <w:rsid w:val="00CC5BB8"/>
    <w:rsid w:val="00CD15E1"/>
    <w:rsid w:val="00CD2CDA"/>
    <w:rsid w:val="00CD591C"/>
    <w:rsid w:val="00CD67B5"/>
    <w:rsid w:val="00CE30F4"/>
    <w:rsid w:val="00CF1F99"/>
    <w:rsid w:val="00CF3BB1"/>
    <w:rsid w:val="00D00EDE"/>
    <w:rsid w:val="00D039E5"/>
    <w:rsid w:val="00D04FAF"/>
    <w:rsid w:val="00D10D79"/>
    <w:rsid w:val="00D12C2E"/>
    <w:rsid w:val="00D132B5"/>
    <w:rsid w:val="00D1749B"/>
    <w:rsid w:val="00D23939"/>
    <w:rsid w:val="00D43909"/>
    <w:rsid w:val="00D446DB"/>
    <w:rsid w:val="00D45E8B"/>
    <w:rsid w:val="00D46B50"/>
    <w:rsid w:val="00D472D0"/>
    <w:rsid w:val="00D573BF"/>
    <w:rsid w:val="00D6386F"/>
    <w:rsid w:val="00D65837"/>
    <w:rsid w:val="00D65DB7"/>
    <w:rsid w:val="00D6627F"/>
    <w:rsid w:val="00D71883"/>
    <w:rsid w:val="00D73D35"/>
    <w:rsid w:val="00D755F5"/>
    <w:rsid w:val="00D77AB1"/>
    <w:rsid w:val="00D95D95"/>
    <w:rsid w:val="00DA3905"/>
    <w:rsid w:val="00DA654B"/>
    <w:rsid w:val="00DA796D"/>
    <w:rsid w:val="00DB1D23"/>
    <w:rsid w:val="00DB1FFE"/>
    <w:rsid w:val="00DB349E"/>
    <w:rsid w:val="00DC1101"/>
    <w:rsid w:val="00DC21B2"/>
    <w:rsid w:val="00DC5358"/>
    <w:rsid w:val="00DC79AC"/>
    <w:rsid w:val="00DD088A"/>
    <w:rsid w:val="00DE032B"/>
    <w:rsid w:val="00DE1426"/>
    <w:rsid w:val="00DE2C0A"/>
    <w:rsid w:val="00DE6C18"/>
    <w:rsid w:val="00DF054E"/>
    <w:rsid w:val="00DF1F8F"/>
    <w:rsid w:val="00DF5D1E"/>
    <w:rsid w:val="00DF79FA"/>
    <w:rsid w:val="00E02D32"/>
    <w:rsid w:val="00E0724A"/>
    <w:rsid w:val="00E12BD2"/>
    <w:rsid w:val="00E13668"/>
    <w:rsid w:val="00E16950"/>
    <w:rsid w:val="00E210DB"/>
    <w:rsid w:val="00E22B9C"/>
    <w:rsid w:val="00E3774B"/>
    <w:rsid w:val="00E41452"/>
    <w:rsid w:val="00E41E09"/>
    <w:rsid w:val="00E50226"/>
    <w:rsid w:val="00E60EF6"/>
    <w:rsid w:val="00E6159B"/>
    <w:rsid w:val="00E65026"/>
    <w:rsid w:val="00E6647D"/>
    <w:rsid w:val="00E67538"/>
    <w:rsid w:val="00E715CF"/>
    <w:rsid w:val="00E71D9E"/>
    <w:rsid w:val="00E742F4"/>
    <w:rsid w:val="00E8063F"/>
    <w:rsid w:val="00E862ED"/>
    <w:rsid w:val="00E86F8C"/>
    <w:rsid w:val="00E93264"/>
    <w:rsid w:val="00EA2DE7"/>
    <w:rsid w:val="00EA461E"/>
    <w:rsid w:val="00EA5C0A"/>
    <w:rsid w:val="00EB193E"/>
    <w:rsid w:val="00EB68B9"/>
    <w:rsid w:val="00EC5FB1"/>
    <w:rsid w:val="00ED0DB5"/>
    <w:rsid w:val="00ED299A"/>
    <w:rsid w:val="00ED390E"/>
    <w:rsid w:val="00EE2BAB"/>
    <w:rsid w:val="00EE7B75"/>
    <w:rsid w:val="00F00B51"/>
    <w:rsid w:val="00F06D40"/>
    <w:rsid w:val="00F073DF"/>
    <w:rsid w:val="00F170C7"/>
    <w:rsid w:val="00F17F45"/>
    <w:rsid w:val="00F40C11"/>
    <w:rsid w:val="00F50125"/>
    <w:rsid w:val="00F63D63"/>
    <w:rsid w:val="00F644CF"/>
    <w:rsid w:val="00F64527"/>
    <w:rsid w:val="00F65FFE"/>
    <w:rsid w:val="00F716C6"/>
    <w:rsid w:val="00F724C5"/>
    <w:rsid w:val="00F738AB"/>
    <w:rsid w:val="00F769D2"/>
    <w:rsid w:val="00F81BC6"/>
    <w:rsid w:val="00F9275C"/>
    <w:rsid w:val="00F9347A"/>
    <w:rsid w:val="00F936C8"/>
    <w:rsid w:val="00FA0D6D"/>
    <w:rsid w:val="00FA1174"/>
    <w:rsid w:val="00FA3380"/>
    <w:rsid w:val="00FA36E5"/>
    <w:rsid w:val="00FA3AC5"/>
    <w:rsid w:val="00FB4727"/>
    <w:rsid w:val="00FB5E69"/>
    <w:rsid w:val="00FC1B37"/>
    <w:rsid w:val="00FC425E"/>
    <w:rsid w:val="00FC43DF"/>
    <w:rsid w:val="00FC7219"/>
    <w:rsid w:val="00FC74CC"/>
    <w:rsid w:val="00FD046B"/>
    <w:rsid w:val="00FD0649"/>
    <w:rsid w:val="00FD35BE"/>
    <w:rsid w:val="00FD65EC"/>
    <w:rsid w:val="00FE465C"/>
    <w:rsid w:val="00FE7414"/>
    <w:rsid w:val="00FF26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1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67">
    <w:lsdException w:name="annotation text" w:uiPriority="99"/>
    <w:lsdException w:name="header" w:uiPriority="99"/>
    <w:lsdException w:name="annotation reference" w:uiPriority="99"/>
    <w:lsdException w:name="Hyperlink" w:uiPriority="99"/>
    <w:lsdException w:name="No Spacing" w:qFormat="1"/>
    <w:lsdException w:name="List Paragraph" w:uiPriority="34" w:qFormat="1"/>
  </w:latentStyles>
  <w:style w:type="paragraph" w:default="1" w:styleId="Normal">
    <w:name w:val="Normal"/>
    <w:qFormat/>
    <w:rsid w:val="00641F79"/>
    <w:rPr>
      <w:rFonts w:ascii="Times New Roman" w:eastAsia="Times New Roman" w:hAnsi="Times New Roman"/>
      <w:sz w:val="24"/>
      <w:szCs w:val="24"/>
    </w:rPr>
  </w:style>
  <w:style w:type="paragraph" w:styleId="Heading1">
    <w:name w:val="heading 1"/>
    <w:basedOn w:val="Normal"/>
    <w:next w:val="Normal"/>
    <w:link w:val="Heading1Char"/>
    <w:uiPriority w:val="99"/>
    <w:qFormat/>
    <w:rsid w:val="00641F79"/>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641F7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41F7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41F79"/>
    <w:pPr>
      <w:keepNext/>
      <w:keepLines/>
      <w:spacing w:before="200"/>
      <w:outlineLvl w:val="3"/>
    </w:pPr>
    <w:rPr>
      <w:rFonts w:ascii="Calibri" w:hAnsi="Calibri" w:cs="Calibri"/>
      <w:b/>
      <w:bCs/>
      <w:i/>
      <w:iCs/>
      <w:color w:val="4F81BD"/>
    </w:rPr>
  </w:style>
  <w:style w:type="paragraph" w:styleId="Heading5">
    <w:name w:val="heading 5"/>
    <w:basedOn w:val="Normal"/>
    <w:next w:val="Normal"/>
    <w:link w:val="Heading5Char"/>
    <w:uiPriority w:val="99"/>
    <w:qFormat/>
    <w:rsid w:val="00641F79"/>
    <w:pPr>
      <w:spacing w:before="240" w:after="60"/>
      <w:outlineLvl w:val="4"/>
    </w:pPr>
    <w:rPr>
      <w:rFonts w:ascii="Cambria" w:hAnsi="Cambria" w:cs="Cambria"/>
      <w:b/>
      <w:bCs/>
      <w:i/>
      <w:iCs/>
      <w:sz w:val="26"/>
      <w:szCs w:val="26"/>
    </w:rPr>
  </w:style>
  <w:style w:type="paragraph" w:styleId="Heading7">
    <w:name w:val="heading 7"/>
    <w:basedOn w:val="Normal"/>
    <w:next w:val="Normal"/>
    <w:link w:val="Heading7Char"/>
    <w:uiPriority w:val="99"/>
    <w:qFormat/>
    <w:rsid w:val="00641F79"/>
    <w:pPr>
      <w:spacing w:before="240" w:after="60"/>
      <w:outlineLvl w:val="6"/>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41F79"/>
    <w:rPr>
      <w:rFonts w:ascii="Tahoma" w:hAnsi="Tahoma" w:cs="Tahoma"/>
      <w:sz w:val="16"/>
      <w:szCs w:val="16"/>
    </w:rPr>
  </w:style>
  <w:style w:type="character" w:customStyle="1" w:styleId="BalloonTextChar">
    <w:name w:val="Balloon Text Char"/>
    <w:basedOn w:val="DefaultParagraphFont"/>
    <w:uiPriority w:val="99"/>
    <w:semiHidden/>
    <w:rsid w:val="00F41B76"/>
    <w:rPr>
      <w:rFonts w:ascii="Lucida Grande" w:hAnsi="Lucida Grande"/>
      <w:sz w:val="18"/>
      <w:szCs w:val="18"/>
    </w:rPr>
  </w:style>
  <w:style w:type="character" w:customStyle="1" w:styleId="Heading1Char">
    <w:name w:val="Heading 1 Char"/>
    <w:basedOn w:val="DefaultParagraphFont"/>
    <w:link w:val="Heading1"/>
    <w:uiPriority w:val="99"/>
    <w:locked/>
    <w:rsid w:val="00641F79"/>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641F79"/>
    <w:rPr>
      <w:rFonts w:ascii="Arial" w:hAnsi="Arial" w:cs="Arial"/>
      <w:b/>
      <w:bCs/>
      <w:i/>
      <w:iCs/>
      <w:sz w:val="28"/>
      <w:szCs w:val="28"/>
    </w:rPr>
  </w:style>
  <w:style w:type="character" w:customStyle="1" w:styleId="Heading3Char">
    <w:name w:val="Heading 3 Char"/>
    <w:basedOn w:val="DefaultParagraphFont"/>
    <w:link w:val="Heading3"/>
    <w:uiPriority w:val="99"/>
    <w:locked/>
    <w:rsid w:val="00641F79"/>
    <w:rPr>
      <w:rFonts w:ascii="Arial" w:hAnsi="Arial" w:cs="Arial"/>
      <w:b/>
      <w:bCs/>
      <w:sz w:val="26"/>
      <w:szCs w:val="26"/>
    </w:rPr>
  </w:style>
  <w:style w:type="character" w:customStyle="1" w:styleId="Heading4Char">
    <w:name w:val="Heading 4 Char"/>
    <w:basedOn w:val="DefaultParagraphFont"/>
    <w:link w:val="Heading4"/>
    <w:uiPriority w:val="99"/>
    <w:locked/>
    <w:rsid w:val="00641F79"/>
    <w:rPr>
      <w:rFonts w:ascii="Calibri" w:hAnsi="Calibri" w:cs="Calibri"/>
      <w:b/>
      <w:bCs/>
      <w:i/>
      <w:iCs/>
      <w:color w:val="4F81BD"/>
    </w:rPr>
  </w:style>
  <w:style w:type="character" w:customStyle="1" w:styleId="Heading5Char">
    <w:name w:val="Heading 5 Char"/>
    <w:basedOn w:val="DefaultParagraphFont"/>
    <w:link w:val="Heading5"/>
    <w:uiPriority w:val="99"/>
    <w:locked/>
    <w:rsid w:val="00641F79"/>
    <w:rPr>
      <w:rFonts w:ascii="Cambria" w:hAnsi="Cambria" w:cs="Cambria"/>
      <w:b/>
      <w:bCs/>
      <w:i/>
      <w:iCs/>
      <w:sz w:val="26"/>
      <w:szCs w:val="26"/>
    </w:rPr>
  </w:style>
  <w:style w:type="character" w:customStyle="1" w:styleId="Heading7Char">
    <w:name w:val="Heading 7 Char"/>
    <w:basedOn w:val="DefaultParagraphFont"/>
    <w:link w:val="Heading7"/>
    <w:uiPriority w:val="99"/>
    <w:locked/>
    <w:rsid w:val="00641F79"/>
    <w:rPr>
      <w:rFonts w:ascii="Cambria" w:hAnsi="Cambria" w:cs="Cambria"/>
    </w:rPr>
  </w:style>
  <w:style w:type="character" w:customStyle="1" w:styleId="BalloonTextChar9">
    <w:name w:val="Balloon Text Char9"/>
    <w:basedOn w:val="DefaultParagraphFont"/>
    <w:uiPriority w:val="99"/>
    <w:semiHidden/>
    <w:locked/>
    <w:rsid w:val="00641F79"/>
    <w:rPr>
      <w:rFonts w:ascii="Lucida Grande" w:hAnsi="Lucida Grande" w:cs="Lucida Grande"/>
      <w:sz w:val="18"/>
      <w:szCs w:val="18"/>
    </w:rPr>
  </w:style>
  <w:style w:type="character" w:customStyle="1" w:styleId="BalloonTextChar8">
    <w:name w:val="Balloon Text Char8"/>
    <w:basedOn w:val="DefaultParagraphFont"/>
    <w:uiPriority w:val="99"/>
    <w:semiHidden/>
    <w:locked/>
    <w:rsid w:val="00641F79"/>
    <w:rPr>
      <w:rFonts w:ascii="Lucida Grande" w:hAnsi="Lucida Grande" w:cs="Lucida Grande"/>
      <w:sz w:val="18"/>
      <w:szCs w:val="18"/>
    </w:rPr>
  </w:style>
  <w:style w:type="character" w:customStyle="1" w:styleId="BalloonTextChar7">
    <w:name w:val="Balloon Text Char7"/>
    <w:basedOn w:val="DefaultParagraphFont"/>
    <w:uiPriority w:val="99"/>
    <w:semiHidden/>
    <w:locked/>
    <w:rsid w:val="00641F79"/>
    <w:rPr>
      <w:rFonts w:ascii="Lucida Grande" w:hAnsi="Lucida Grande" w:cs="Lucida Grande"/>
      <w:sz w:val="18"/>
      <w:szCs w:val="18"/>
    </w:rPr>
  </w:style>
  <w:style w:type="character" w:customStyle="1" w:styleId="BalloonTextChar6">
    <w:name w:val="Balloon Text Char6"/>
    <w:basedOn w:val="DefaultParagraphFont"/>
    <w:uiPriority w:val="99"/>
    <w:semiHidden/>
    <w:locked/>
    <w:rsid w:val="00641F79"/>
    <w:rPr>
      <w:rFonts w:ascii="Lucida Grande" w:hAnsi="Lucida Grande" w:cs="Lucida Grande"/>
      <w:sz w:val="18"/>
      <w:szCs w:val="18"/>
    </w:rPr>
  </w:style>
  <w:style w:type="character" w:customStyle="1" w:styleId="BalloonTextChar5">
    <w:name w:val="Balloon Text Char5"/>
    <w:basedOn w:val="DefaultParagraphFont"/>
    <w:uiPriority w:val="99"/>
    <w:semiHidden/>
    <w:locked/>
    <w:rsid w:val="00641F79"/>
    <w:rPr>
      <w:rFonts w:ascii="Lucida Grande" w:hAnsi="Lucida Grande" w:cs="Lucida Grande"/>
      <w:sz w:val="18"/>
      <w:szCs w:val="18"/>
    </w:rPr>
  </w:style>
  <w:style w:type="character" w:customStyle="1" w:styleId="BalloonTextChar4">
    <w:name w:val="Balloon Text Char4"/>
    <w:basedOn w:val="DefaultParagraphFont"/>
    <w:uiPriority w:val="99"/>
    <w:semiHidden/>
    <w:locked/>
    <w:rsid w:val="00641F79"/>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641F79"/>
    <w:rPr>
      <w:rFonts w:ascii="Tahoma" w:hAnsi="Tahoma" w:cs="Tahoma"/>
      <w:sz w:val="16"/>
      <w:szCs w:val="16"/>
    </w:rPr>
  </w:style>
  <w:style w:type="character" w:customStyle="1" w:styleId="BalloonTextChar3">
    <w:name w:val="Balloon Text Char3"/>
    <w:basedOn w:val="DefaultParagraphFont"/>
    <w:uiPriority w:val="99"/>
    <w:semiHidden/>
    <w:locked/>
    <w:rsid w:val="00641F79"/>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641F79"/>
    <w:rPr>
      <w:rFonts w:ascii="Lucida Grande" w:hAnsi="Lucida Grande" w:cs="Lucida Grande"/>
      <w:sz w:val="18"/>
      <w:szCs w:val="18"/>
    </w:rPr>
  </w:style>
  <w:style w:type="character" w:customStyle="1" w:styleId="FootnoteTextChar">
    <w:name w:val="Footnote Text Char"/>
    <w:uiPriority w:val="99"/>
    <w:semiHidden/>
    <w:locked/>
    <w:rsid w:val="00641F79"/>
    <w:rPr>
      <w:rFonts w:ascii="Times New Roman" w:hAnsi="Times New Roman"/>
      <w:sz w:val="20"/>
    </w:rPr>
  </w:style>
  <w:style w:type="paragraph" w:styleId="FootnoteText">
    <w:name w:val="footnote text"/>
    <w:basedOn w:val="Normal"/>
    <w:link w:val="FootnoteTextChar1"/>
    <w:uiPriority w:val="99"/>
    <w:semiHidden/>
    <w:rsid w:val="00641F79"/>
    <w:rPr>
      <w:rFonts w:eastAsia="Cambria"/>
      <w:sz w:val="20"/>
      <w:szCs w:val="20"/>
    </w:rPr>
  </w:style>
  <w:style w:type="character" w:customStyle="1" w:styleId="FootnoteTextChar1">
    <w:name w:val="Footnote Text Char1"/>
    <w:basedOn w:val="DefaultParagraphFont"/>
    <w:link w:val="FootnoteText"/>
    <w:uiPriority w:val="99"/>
    <w:semiHidden/>
    <w:locked/>
    <w:rsid w:val="00641F79"/>
    <w:rPr>
      <w:rFonts w:ascii="Times New Roman" w:hAnsi="Times New Roman" w:cs="Times New Roman"/>
    </w:rPr>
  </w:style>
  <w:style w:type="paragraph" w:styleId="ListParagraph">
    <w:name w:val="List Paragraph"/>
    <w:basedOn w:val="Normal"/>
    <w:uiPriority w:val="34"/>
    <w:qFormat/>
    <w:rsid w:val="00641F79"/>
    <w:pPr>
      <w:ind w:left="720"/>
    </w:pPr>
    <w:rPr>
      <w:rFonts w:ascii="Arial" w:eastAsia="Cambria" w:hAnsi="Arial" w:cs="Arial"/>
      <w:sz w:val="22"/>
      <w:szCs w:val="22"/>
    </w:rPr>
  </w:style>
  <w:style w:type="paragraph" w:styleId="BodyText">
    <w:name w:val="Body Text"/>
    <w:basedOn w:val="Normal"/>
    <w:link w:val="BodyTextChar"/>
    <w:uiPriority w:val="99"/>
    <w:rsid w:val="00641F79"/>
  </w:style>
  <w:style w:type="character" w:customStyle="1" w:styleId="BodyTextChar">
    <w:name w:val="Body Text Char"/>
    <w:basedOn w:val="DefaultParagraphFont"/>
    <w:link w:val="BodyText"/>
    <w:uiPriority w:val="99"/>
    <w:locked/>
    <w:rsid w:val="00641F79"/>
    <w:rPr>
      <w:rFonts w:ascii="Times New Roman" w:hAnsi="Times New Roman" w:cs="Times New Roman"/>
    </w:rPr>
  </w:style>
  <w:style w:type="paragraph" w:styleId="Header">
    <w:name w:val="header"/>
    <w:basedOn w:val="Normal"/>
    <w:link w:val="HeaderChar"/>
    <w:uiPriority w:val="99"/>
    <w:rsid w:val="00641F79"/>
    <w:pPr>
      <w:tabs>
        <w:tab w:val="center" w:pos="4320"/>
        <w:tab w:val="right" w:pos="8640"/>
      </w:tabs>
    </w:pPr>
  </w:style>
  <w:style w:type="character" w:customStyle="1" w:styleId="HeaderChar">
    <w:name w:val="Header Char"/>
    <w:basedOn w:val="DefaultParagraphFont"/>
    <w:link w:val="Header"/>
    <w:uiPriority w:val="99"/>
    <w:locked/>
    <w:rsid w:val="00641F79"/>
    <w:rPr>
      <w:rFonts w:ascii="Times New Roman" w:hAnsi="Times New Roman" w:cs="Times New Roman"/>
    </w:rPr>
  </w:style>
  <w:style w:type="paragraph" w:styleId="Footer">
    <w:name w:val="footer"/>
    <w:basedOn w:val="Normal"/>
    <w:link w:val="FooterChar"/>
    <w:uiPriority w:val="99"/>
    <w:rsid w:val="00641F79"/>
    <w:pPr>
      <w:tabs>
        <w:tab w:val="center" w:pos="4680"/>
        <w:tab w:val="right" w:pos="9360"/>
      </w:tabs>
    </w:pPr>
  </w:style>
  <w:style w:type="character" w:customStyle="1" w:styleId="FooterChar">
    <w:name w:val="Footer Char"/>
    <w:basedOn w:val="DefaultParagraphFont"/>
    <w:link w:val="Footer"/>
    <w:uiPriority w:val="99"/>
    <w:locked/>
    <w:rsid w:val="00641F79"/>
    <w:rPr>
      <w:rFonts w:ascii="Times New Roman" w:hAnsi="Times New Roman" w:cs="Times New Roman"/>
    </w:rPr>
  </w:style>
  <w:style w:type="paragraph" w:customStyle="1" w:styleId="daysheader">
    <w:name w:val="days header"/>
    <w:basedOn w:val="Heading2"/>
    <w:uiPriority w:val="99"/>
    <w:rsid w:val="00641F79"/>
    <w:rPr>
      <w:sz w:val="22"/>
      <w:szCs w:val="22"/>
    </w:rPr>
  </w:style>
  <w:style w:type="character" w:styleId="CommentReference">
    <w:name w:val="annotation reference"/>
    <w:basedOn w:val="DefaultParagraphFont"/>
    <w:uiPriority w:val="99"/>
    <w:semiHidden/>
    <w:rsid w:val="00641F79"/>
    <w:rPr>
      <w:rFonts w:cs="Times New Roman"/>
      <w:sz w:val="16"/>
      <w:szCs w:val="16"/>
    </w:rPr>
  </w:style>
  <w:style w:type="paragraph" w:styleId="CommentText">
    <w:name w:val="annotation text"/>
    <w:basedOn w:val="Normal"/>
    <w:link w:val="CommentTextChar"/>
    <w:uiPriority w:val="99"/>
    <w:rsid w:val="00641F79"/>
    <w:rPr>
      <w:sz w:val="20"/>
      <w:szCs w:val="20"/>
    </w:rPr>
  </w:style>
  <w:style w:type="character" w:customStyle="1" w:styleId="CommentTextChar">
    <w:name w:val="Comment Text Char"/>
    <w:basedOn w:val="DefaultParagraphFont"/>
    <w:link w:val="CommentText"/>
    <w:uiPriority w:val="99"/>
    <w:locked/>
    <w:rsid w:val="00641F79"/>
    <w:rPr>
      <w:rFonts w:ascii="Times New Roman" w:hAnsi="Times New Roman" w:cs="Times New Roman"/>
      <w:sz w:val="20"/>
      <w:szCs w:val="20"/>
    </w:rPr>
  </w:style>
  <w:style w:type="character" w:styleId="FootnoteReference">
    <w:name w:val="footnote reference"/>
    <w:basedOn w:val="DefaultParagraphFont"/>
    <w:uiPriority w:val="99"/>
    <w:semiHidden/>
    <w:rsid w:val="00641F79"/>
    <w:rPr>
      <w:rFonts w:cs="Times New Roman"/>
      <w:vertAlign w:val="superscript"/>
    </w:rPr>
  </w:style>
  <w:style w:type="character" w:styleId="Hyperlink">
    <w:name w:val="Hyperlink"/>
    <w:basedOn w:val="DefaultParagraphFont"/>
    <w:uiPriority w:val="99"/>
    <w:rsid w:val="00641F79"/>
    <w:rPr>
      <w:rFonts w:cs="Times New Roman"/>
      <w:color w:val="0000FF"/>
      <w:u w:val="single"/>
    </w:rPr>
  </w:style>
  <w:style w:type="table" w:styleId="TableGrid">
    <w:name w:val="Table Grid"/>
    <w:basedOn w:val="TableNormal"/>
    <w:uiPriority w:val="99"/>
    <w:rsid w:val="00641F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641F79"/>
  </w:style>
  <w:style w:type="paragraph" w:styleId="TOC2">
    <w:name w:val="toc 2"/>
    <w:basedOn w:val="Normal"/>
    <w:next w:val="Normal"/>
    <w:autoRedefine/>
    <w:uiPriority w:val="99"/>
    <w:semiHidden/>
    <w:rsid w:val="00641F79"/>
    <w:pPr>
      <w:tabs>
        <w:tab w:val="right" w:leader="dot" w:pos="8630"/>
      </w:tabs>
    </w:pPr>
    <w:rPr>
      <w:rFonts w:ascii="Arial" w:hAnsi="Arial" w:cs="Arial"/>
      <w:sz w:val="22"/>
      <w:szCs w:val="22"/>
    </w:rPr>
  </w:style>
  <w:style w:type="paragraph" w:styleId="TOC3">
    <w:name w:val="toc 3"/>
    <w:basedOn w:val="Normal"/>
    <w:next w:val="Normal"/>
    <w:autoRedefine/>
    <w:uiPriority w:val="99"/>
    <w:semiHidden/>
    <w:rsid w:val="00641F79"/>
    <w:pPr>
      <w:ind w:left="480"/>
    </w:pPr>
  </w:style>
  <w:style w:type="paragraph" w:styleId="TOC4">
    <w:name w:val="toc 4"/>
    <w:basedOn w:val="Normal"/>
    <w:next w:val="Normal"/>
    <w:autoRedefine/>
    <w:uiPriority w:val="99"/>
    <w:semiHidden/>
    <w:rsid w:val="00641F79"/>
    <w:pPr>
      <w:ind w:left="720"/>
    </w:pPr>
  </w:style>
  <w:style w:type="paragraph" w:styleId="TOC5">
    <w:name w:val="toc 5"/>
    <w:basedOn w:val="Normal"/>
    <w:next w:val="Normal"/>
    <w:autoRedefine/>
    <w:uiPriority w:val="99"/>
    <w:semiHidden/>
    <w:rsid w:val="00641F79"/>
    <w:pPr>
      <w:ind w:left="960"/>
    </w:pPr>
  </w:style>
  <w:style w:type="paragraph" w:styleId="TOC6">
    <w:name w:val="toc 6"/>
    <w:basedOn w:val="Normal"/>
    <w:next w:val="Normal"/>
    <w:autoRedefine/>
    <w:uiPriority w:val="99"/>
    <w:semiHidden/>
    <w:rsid w:val="00641F79"/>
    <w:pPr>
      <w:ind w:left="1200"/>
    </w:pPr>
  </w:style>
  <w:style w:type="paragraph" w:styleId="TOC7">
    <w:name w:val="toc 7"/>
    <w:basedOn w:val="Normal"/>
    <w:next w:val="Normal"/>
    <w:autoRedefine/>
    <w:uiPriority w:val="99"/>
    <w:semiHidden/>
    <w:rsid w:val="00641F79"/>
    <w:pPr>
      <w:ind w:left="1440"/>
    </w:pPr>
  </w:style>
  <w:style w:type="paragraph" w:styleId="TOC8">
    <w:name w:val="toc 8"/>
    <w:basedOn w:val="Normal"/>
    <w:next w:val="Normal"/>
    <w:autoRedefine/>
    <w:uiPriority w:val="99"/>
    <w:semiHidden/>
    <w:rsid w:val="00641F79"/>
    <w:pPr>
      <w:ind w:left="1680"/>
    </w:pPr>
  </w:style>
  <w:style w:type="paragraph" w:styleId="TOC9">
    <w:name w:val="toc 9"/>
    <w:basedOn w:val="Normal"/>
    <w:next w:val="Normal"/>
    <w:autoRedefine/>
    <w:uiPriority w:val="99"/>
    <w:semiHidden/>
    <w:rsid w:val="00641F79"/>
    <w:pPr>
      <w:ind w:left="1920"/>
    </w:pPr>
  </w:style>
  <w:style w:type="paragraph" w:styleId="CommentSubject">
    <w:name w:val="annotation subject"/>
    <w:basedOn w:val="CommentText"/>
    <w:next w:val="CommentText"/>
    <w:link w:val="CommentSubjectChar"/>
    <w:uiPriority w:val="99"/>
    <w:semiHidden/>
    <w:rsid w:val="00641F79"/>
    <w:rPr>
      <w:b/>
      <w:bCs/>
    </w:rPr>
  </w:style>
  <w:style w:type="character" w:customStyle="1" w:styleId="CommentSubjectChar">
    <w:name w:val="Comment Subject Char"/>
    <w:basedOn w:val="CommentTextChar"/>
    <w:link w:val="CommentSubject"/>
    <w:uiPriority w:val="99"/>
    <w:semiHidden/>
    <w:locked/>
    <w:rsid w:val="00641F79"/>
    <w:rPr>
      <w:rFonts w:ascii="Times New Roman" w:hAnsi="Times New Roman" w:cs="Times New Roman"/>
      <w:b/>
      <w:bCs/>
      <w:sz w:val="20"/>
      <w:szCs w:val="20"/>
    </w:rPr>
  </w:style>
  <w:style w:type="character" w:customStyle="1" w:styleId="apple-converted-space">
    <w:name w:val="apple-converted-space"/>
    <w:basedOn w:val="DefaultParagraphFont"/>
    <w:rsid w:val="00641F79"/>
    <w:rPr>
      <w:rFonts w:cs="Times New Roman"/>
    </w:rPr>
  </w:style>
  <w:style w:type="character" w:customStyle="1" w:styleId="apple-style-span">
    <w:name w:val="apple-style-span"/>
    <w:basedOn w:val="DefaultParagraphFont"/>
    <w:uiPriority w:val="99"/>
    <w:rsid w:val="00641F79"/>
    <w:rPr>
      <w:rFonts w:cs="Times New Roman"/>
    </w:rPr>
  </w:style>
  <w:style w:type="character" w:styleId="FollowedHyperlink">
    <w:name w:val="FollowedHyperlink"/>
    <w:basedOn w:val="DefaultParagraphFont"/>
    <w:uiPriority w:val="99"/>
    <w:rsid w:val="00641F79"/>
    <w:rPr>
      <w:rFonts w:cs="Times New Roman"/>
      <w:color w:val="800080"/>
      <w:u w:val="single"/>
    </w:rPr>
  </w:style>
  <w:style w:type="paragraph" w:styleId="BodyText2">
    <w:name w:val="Body Text 2"/>
    <w:basedOn w:val="Normal"/>
    <w:link w:val="BodyText2Char"/>
    <w:uiPriority w:val="99"/>
    <w:rsid w:val="00641F79"/>
    <w:rPr>
      <w:rFonts w:ascii="Arial" w:hAnsi="Arial" w:cs="Arial"/>
      <w:i/>
      <w:iCs/>
      <w:sz w:val="22"/>
      <w:szCs w:val="22"/>
      <w:lang w:val="en-GB"/>
    </w:rPr>
  </w:style>
  <w:style w:type="character" w:customStyle="1" w:styleId="BodyText2Char">
    <w:name w:val="Body Text 2 Char"/>
    <w:basedOn w:val="DefaultParagraphFont"/>
    <w:link w:val="BodyText2"/>
    <w:uiPriority w:val="99"/>
    <w:locked/>
    <w:rsid w:val="00641F79"/>
    <w:rPr>
      <w:rFonts w:ascii="Arial" w:hAnsi="Arial" w:cs="Arial"/>
      <w:i/>
      <w:iCs/>
      <w:sz w:val="22"/>
      <w:szCs w:val="22"/>
      <w:lang w:val="en-GB"/>
    </w:rPr>
  </w:style>
  <w:style w:type="paragraph" w:styleId="ListBullet">
    <w:name w:val="List Bullet"/>
    <w:basedOn w:val="Normal"/>
    <w:link w:val="ListBulletChar"/>
    <w:uiPriority w:val="99"/>
    <w:rsid w:val="00641F79"/>
    <w:pPr>
      <w:tabs>
        <w:tab w:val="num" w:pos="360"/>
      </w:tabs>
      <w:ind w:left="360" w:hanging="360"/>
    </w:pPr>
  </w:style>
  <w:style w:type="character" w:customStyle="1" w:styleId="ListBulletChar">
    <w:name w:val="List Bullet Char"/>
    <w:basedOn w:val="DefaultParagraphFont"/>
    <w:link w:val="ListBullet"/>
    <w:uiPriority w:val="99"/>
    <w:locked/>
    <w:rsid w:val="00641F79"/>
    <w:rPr>
      <w:rFonts w:ascii="Times New Roman" w:hAnsi="Times New Roman" w:cs="Times New Roman"/>
    </w:rPr>
  </w:style>
  <w:style w:type="paragraph" w:styleId="Caption">
    <w:name w:val="caption"/>
    <w:basedOn w:val="Normal"/>
    <w:next w:val="Normal"/>
    <w:uiPriority w:val="99"/>
    <w:qFormat/>
    <w:rsid w:val="00641F79"/>
    <w:rPr>
      <w:b/>
      <w:bCs/>
      <w:sz w:val="20"/>
      <w:szCs w:val="20"/>
    </w:rPr>
  </w:style>
  <w:style w:type="character" w:styleId="Emphasis">
    <w:name w:val="Emphasis"/>
    <w:basedOn w:val="DefaultParagraphFont"/>
    <w:uiPriority w:val="99"/>
    <w:qFormat/>
    <w:rsid w:val="00641F79"/>
    <w:rPr>
      <w:rFonts w:cs="Times New Roman"/>
      <w:i/>
      <w:iCs/>
    </w:rPr>
  </w:style>
  <w:style w:type="paragraph" w:customStyle="1" w:styleId="CharChar3Char1CharCharCharChar">
    <w:name w:val="Char Char3 Char1 Char Char Char Char"/>
    <w:aliases w:val="Char Char3 Char Char Char Char Char Char Char Char Char Char"/>
    <w:basedOn w:val="Normal"/>
    <w:uiPriority w:val="99"/>
    <w:rsid w:val="00641F79"/>
    <w:pPr>
      <w:spacing w:after="160"/>
    </w:pPr>
    <w:rPr>
      <w:rFonts w:ascii="Verdana" w:eastAsia="Batang" w:hAnsi="Verdana" w:cs="Verdana"/>
      <w:sz w:val="20"/>
      <w:szCs w:val="20"/>
    </w:rPr>
  </w:style>
  <w:style w:type="paragraph" w:customStyle="1" w:styleId="NormalLatinArialNarrow">
    <w:name w:val="Normal + (Latin) Arial Narrow"/>
    <w:aliases w:val="(Complex) Tahoma,11 pt"/>
    <w:basedOn w:val="Normal"/>
    <w:uiPriority w:val="99"/>
    <w:rsid w:val="00641F79"/>
  </w:style>
  <w:style w:type="paragraph" w:styleId="NormalWeb">
    <w:name w:val="Normal (Web)"/>
    <w:basedOn w:val="Normal"/>
    <w:uiPriority w:val="99"/>
    <w:rsid w:val="00641F79"/>
    <w:pPr>
      <w:spacing w:beforeLines="1" w:afterLines="1"/>
    </w:pPr>
    <w:rPr>
      <w:rFonts w:ascii="Times" w:eastAsia="Cambria" w:hAnsi="Times" w:cs="Times"/>
      <w:sz w:val="20"/>
      <w:szCs w:val="20"/>
    </w:rPr>
  </w:style>
  <w:style w:type="paragraph" w:customStyle="1" w:styleId="MethodsCompilationStyle">
    <w:name w:val="Methods Compilation Style"/>
    <w:basedOn w:val="Normal"/>
    <w:uiPriority w:val="99"/>
    <w:rsid w:val="00641F79"/>
    <w:pPr>
      <w:spacing w:after="100"/>
    </w:pPr>
    <w:rPr>
      <w:rFonts w:ascii="ITC Officina Sans Book" w:hAnsi="ITC Officina Sans Book" w:cs="ITC Officina Sans Book"/>
      <w:sz w:val="22"/>
      <w:szCs w:val="22"/>
    </w:rPr>
  </w:style>
  <w:style w:type="character" w:styleId="PageNumber">
    <w:name w:val="page number"/>
    <w:basedOn w:val="DefaultParagraphFont"/>
    <w:uiPriority w:val="99"/>
    <w:rsid w:val="00641F79"/>
    <w:rPr>
      <w:rFonts w:cs="Times New Roman"/>
    </w:rPr>
  </w:style>
  <w:style w:type="paragraph" w:customStyle="1" w:styleId="HeaderNew">
    <w:name w:val="Header New"/>
    <w:basedOn w:val="Normal"/>
    <w:uiPriority w:val="99"/>
    <w:rsid w:val="00641F79"/>
    <w:pPr>
      <w:spacing w:after="100"/>
    </w:pPr>
    <w:rPr>
      <w:rFonts w:ascii="Arial" w:hAnsi="Arial" w:cs="Arial"/>
      <w:b/>
      <w:bCs/>
      <w:i/>
      <w:iCs/>
      <w:sz w:val="22"/>
      <w:szCs w:val="22"/>
    </w:rPr>
  </w:style>
  <w:style w:type="table" w:styleId="ColorfulShading-Accent5">
    <w:name w:val="Colorful Shading Accent 5"/>
    <w:basedOn w:val="TableNormal"/>
    <w:rsid w:val="00D71883"/>
    <w:rPr>
      <w:color w:val="000000" w:themeColor="text1"/>
    </w:rPr>
    <w:tblPr>
      <w:tblStyleRowBandSize w:val="1"/>
      <w:tblStyleColBandSize w:val="1"/>
      <w:tblBorders>
        <w:top w:val="single" w:sz="24" w:space="0" w:color="666666" w:themeColor="accent6"/>
        <w:left w:val="single" w:sz="4" w:space="0" w:color="A4A4A4" w:themeColor="accent5"/>
        <w:bottom w:val="single" w:sz="4" w:space="0" w:color="A4A4A4" w:themeColor="accent5"/>
        <w:right w:val="single" w:sz="4" w:space="0" w:color="A4A4A4" w:themeColor="accent5"/>
        <w:insideH w:val="single" w:sz="4" w:space="0" w:color="FFFFFF" w:themeColor="background1"/>
        <w:insideV w:val="single" w:sz="4" w:space="0" w:color="FFFFFF" w:themeColor="background1"/>
      </w:tblBorders>
    </w:tblPr>
    <w:tcPr>
      <w:shd w:val="clear" w:color="auto" w:fill="F6F6F6" w:themeFill="accent5" w:themeFillTint="19"/>
    </w:tcPr>
    <w:tblStylePr w:type="firstRow">
      <w:rPr>
        <w:b/>
        <w:bCs/>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6262" w:themeFill="accent5" w:themeFillShade="99"/>
      </w:tcPr>
    </w:tblStylePr>
    <w:tblStylePr w:type="firstCol">
      <w:rPr>
        <w:color w:val="FFFFFF" w:themeColor="background1"/>
      </w:rPr>
      <w:tblPr/>
      <w:tcPr>
        <w:tcBorders>
          <w:top w:val="nil"/>
          <w:left w:val="nil"/>
          <w:bottom w:val="nil"/>
          <w:right w:val="nil"/>
          <w:insideH w:val="single" w:sz="4" w:space="0" w:color="626262" w:themeColor="accent5" w:themeShade="99"/>
          <w:insideV w:val="nil"/>
        </w:tcBorders>
        <w:shd w:val="clear" w:color="auto" w:fill="6262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6262" w:themeFill="accent5" w:themeFillShade="99"/>
      </w:tcPr>
    </w:tblStylePr>
    <w:tblStylePr w:type="band1Vert">
      <w:tblPr/>
      <w:tcPr>
        <w:shd w:val="clear" w:color="auto" w:fill="DADADA" w:themeFill="accent5" w:themeFillTint="66"/>
      </w:tcPr>
    </w:tblStylePr>
    <w:tblStylePr w:type="band1Horz">
      <w:tblPr/>
      <w:tcPr>
        <w:shd w:val="clear" w:color="auto" w:fill="D1D1D1" w:themeFill="accent5"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rsid w:val="00D71883"/>
    <w:rPr>
      <w:color w:val="000000" w:themeColor="text1"/>
    </w:rPr>
    <w:tblPr>
      <w:tblStyleRowBandSize w:val="1"/>
      <w:tblStyleColBandSize w:val="1"/>
      <w:tblBorders>
        <w:top w:val="single" w:sz="24" w:space="0" w:color="580101" w:themeColor="accent2"/>
        <w:left w:val="single" w:sz="4" w:space="0" w:color="580101" w:themeColor="accent2"/>
        <w:bottom w:val="single" w:sz="4" w:space="0" w:color="580101" w:themeColor="accent2"/>
        <w:right w:val="single" w:sz="4" w:space="0" w:color="580101" w:themeColor="accent2"/>
        <w:insideH w:val="single" w:sz="4" w:space="0" w:color="FFFFFF" w:themeColor="background1"/>
        <w:insideV w:val="single" w:sz="4" w:space="0" w:color="FFFFFF" w:themeColor="background1"/>
      </w:tblBorders>
    </w:tblPr>
    <w:tcPr>
      <w:shd w:val="clear" w:color="auto" w:fill="FED6D6" w:themeFill="accent2" w:themeFillTint="19"/>
    </w:tcPr>
    <w:tblStylePr w:type="firstRow">
      <w:rPr>
        <w:b/>
        <w:bCs/>
      </w:rPr>
      <w:tblPr/>
      <w:tcPr>
        <w:tcBorders>
          <w:top w:val="nil"/>
          <w:left w:val="nil"/>
          <w:bottom w:val="single" w:sz="24" w:space="0" w:color="58010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0000" w:themeFill="accent2" w:themeFillShade="99"/>
      </w:tcPr>
    </w:tblStylePr>
    <w:tblStylePr w:type="firstCol">
      <w:rPr>
        <w:color w:val="FFFFFF" w:themeColor="background1"/>
      </w:rPr>
      <w:tblPr/>
      <w:tcPr>
        <w:tcBorders>
          <w:top w:val="nil"/>
          <w:left w:val="nil"/>
          <w:bottom w:val="nil"/>
          <w:right w:val="nil"/>
          <w:insideH w:val="single" w:sz="4" w:space="0" w:color="340000" w:themeColor="accent2" w:themeShade="99"/>
          <w:insideV w:val="nil"/>
        </w:tcBorders>
        <w:shd w:val="clear" w:color="auto" w:fill="34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40000" w:themeFill="accent2" w:themeFillShade="99"/>
      </w:tcPr>
    </w:tblStylePr>
    <w:tblStylePr w:type="band1Vert">
      <w:tblPr/>
      <w:tcPr>
        <w:shd w:val="clear" w:color="auto" w:fill="FD5858" w:themeFill="accent2" w:themeFillTint="66"/>
      </w:tcPr>
    </w:tblStylePr>
    <w:tblStylePr w:type="band1Horz">
      <w:tblPr/>
      <w:tcPr>
        <w:shd w:val="clear" w:color="auto" w:fill="FC2F2F" w:themeFill="accent2"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rsid w:val="00D71883"/>
    <w:rPr>
      <w:color w:val="FFFFFF" w:themeColor="background1"/>
    </w:rPr>
    <w:tblPr>
      <w:tblStyleRowBandSize w:val="1"/>
      <w:tblStyleColBandSize w:val="1"/>
    </w:tblPr>
    <w:tcPr>
      <w:shd w:val="clear" w:color="auto" w:fill="6666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6" w:themeFillShade="BF"/>
      </w:tcPr>
    </w:tblStylePr>
    <w:tblStylePr w:type="band1Vert">
      <w:tblPr/>
      <w:tcPr>
        <w:tcBorders>
          <w:top w:val="nil"/>
          <w:left w:val="nil"/>
          <w:bottom w:val="nil"/>
          <w:right w:val="nil"/>
          <w:insideH w:val="nil"/>
          <w:insideV w:val="nil"/>
        </w:tcBorders>
        <w:shd w:val="clear" w:color="auto" w:fill="4C4C4C" w:themeFill="accent6" w:themeFillShade="BF"/>
      </w:tcPr>
    </w:tblStylePr>
    <w:tblStylePr w:type="band1Horz">
      <w:tblPr/>
      <w:tcPr>
        <w:tcBorders>
          <w:top w:val="nil"/>
          <w:left w:val="nil"/>
          <w:bottom w:val="nil"/>
          <w:right w:val="nil"/>
          <w:insideH w:val="nil"/>
          <w:insideV w:val="nil"/>
        </w:tcBorders>
        <w:shd w:val="clear" w:color="auto" w:fill="4C4C4C" w:themeFill="accent6" w:themeFillShade="BF"/>
      </w:tcPr>
    </w:tblStylePr>
  </w:style>
  <w:style w:type="table" w:styleId="ColorfulGrid-Accent5">
    <w:name w:val="Colorful Grid Accent 5"/>
    <w:basedOn w:val="TableNormal"/>
    <w:rsid w:val="00D71883"/>
    <w:rPr>
      <w:color w:val="000000" w:themeColor="text1"/>
    </w:rPr>
    <w:tblPr>
      <w:tblStyleRowBandSize w:val="1"/>
      <w:tblStyleColBandSize w:val="1"/>
      <w:tblBorders>
        <w:insideH w:val="single" w:sz="4" w:space="0" w:color="FFFFFF" w:themeColor="background1"/>
      </w:tblBorders>
    </w:tblPr>
    <w:tcPr>
      <w:shd w:val="clear" w:color="auto" w:fill="ECECEC" w:themeFill="accent5" w:themeFillTint="33"/>
    </w:tcPr>
    <w:tblStylePr w:type="firstRow">
      <w:rPr>
        <w:b/>
        <w:bCs/>
      </w:rPr>
      <w:tblPr/>
      <w:tcPr>
        <w:shd w:val="clear" w:color="auto" w:fill="DADADA" w:themeFill="accent5" w:themeFillTint="66"/>
      </w:tcPr>
    </w:tblStylePr>
    <w:tblStylePr w:type="lastRow">
      <w:rPr>
        <w:b/>
        <w:bCs/>
        <w:color w:val="000000" w:themeColor="text1"/>
      </w:rPr>
      <w:tblPr/>
      <w:tcPr>
        <w:shd w:val="clear" w:color="auto" w:fill="DADADA" w:themeFill="accent5" w:themeFillTint="66"/>
      </w:tcPr>
    </w:tblStylePr>
    <w:tblStylePr w:type="firstCol">
      <w:rPr>
        <w:color w:val="FFFFFF" w:themeColor="background1"/>
      </w:rPr>
      <w:tblPr/>
      <w:tcPr>
        <w:shd w:val="clear" w:color="auto" w:fill="7A7A7A" w:themeFill="accent5" w:themeFillShade="BF"/>
      </w:tcPr>
    </w:tblStylePr>
    <w:tblStylePr w:type="lastCol">
      <w:rPr>
        <w:color w:val="FFFFFF" w:themeColor="background1"/>
      </w:rPr>
      <w:tblPr/>
      <w:tcPr>
        <w:shd w:val="clear" w:color="auto" w:fill="7A7A7A" w:themeFill="accent5" w:themeFillShade="BF"/>
      </w:tcPr>
    </w:tblStylePr>
    <w:tblStylePr w:type="band1Vert">
      <w:tblPr/>
      <w:tcPr>
        <w:shd w:val="clear" w:color="auto" w:fill="D1D1D1" w:themeFill="accent5" w:themeFillTint="7F"/>
      </w:tcPr>
    </w:tblStylePr>
    <w:tblStylePr w:type="band1Horz">
      <w:tblPr/>
      <w:tcPr>
        <w:shd w:val="clear" w:color="auto" w:fill="D1D1D1" w:themeFill="accent5" w:themeFillTint="7F"/>
      </w:tcPr>
    </w:tblStylePr>
  </w:style>
  <w:style w:type="table" w:customStyle="1" w:styleId="ColorfulShading1">
    <w:name w:val="Colorful Shading1"/>
    <w:basedOn w:val="TableNormal"/>
    <w:rsid w:val="00D71883"/>
    <w:rPr>
      <w:color w:val="000000" w:themeColor="text1"/>
    </w:rPr>
    <w:tblPr>
      <w:tblStyleRowBandSize w:val="1"/>
      <w:tblStyleColBandSize w:val="1"/>
      <w:tblBorders>
        <w:top w:val="single" w:sz="24" w:space="0" w:color="58010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010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3-Accent5">
    <w:name w:val="Medium Grid 3 Accent 5"/>
    <w:basedOn w:val="TableNormal"/>
    <w:rsid w:val="00D718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A4A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A4A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A4A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A4A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1D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1D1" w:themeFill="accent5" w:themeFillTint="7F"/>
      </w:tcPr>
    </w:tblStylePr>
  </w:style>
  <w:style w:type="table" w:styleId="MediumGrid3-Accent3">
    <w:name w:val="Medium Grid 3 Accent 3"/>
    <w:basedOn w:val="TableNormal"/>
    <w:rsid w:val="00D718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F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4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4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4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4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0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075" w:themeFill="accent3" w:themeFillTint="7F"/>
      </w:tcPr>
    </w:tblStylePr>
  </w:style>
  <w:style w:type="table" w:styleId="TableClassic2">
    <w:name w:val="Table Classic 2"/>
    <w:basedOn w:val="TableNormal"/>
    <w:rsid w:val="00D718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olorful2">
    <w:name w:val="Table Colorful 2"/>
    <w:basedOn w:val="TableNormal"/>
    <w:rsid w:val="00D718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Simple1">
    <w:name w:val="Table Simple 1"/>
    <w:basedOn w:val="TableNormal"/>
    <w:rsid w:val="00D71883"/>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styleId="Revision">
    <w:name w:val="Revision"/>
    <w:hidden/>
    <w:rsid w:val="008D5A52"/>
    <w:rPr>
      <w:rFonts w:ascii="Times New Roman" w:eastAsia="Times New Roman" w:hAnsi="Times New Roman"/>
      <w:sz w:val="24"/>
      <w:szCs w:val="24"/>
    </w:rPr>
  </w:style>
  <w:style w:type="paragraph" w:styleId="NoSpacing">
    <w:name w:val="No Spacing"/>
    <w:link w:val="NoSpacingChar"/>
    <w:qFormat/>
    <w:rsid w:val="00197624"/>
    <w:rPr>
      <w:rFonts w:ascii="PMingLiU" w:eastAsiaTheme="minorEastAsia" w:hAnsi="PMingLiU" w:cstheme="minorBidi"/>
    </w:rPr>
  </w:style>
  <w:style w:type="character" w:customStyle="1" w:styleId="NoSpacingChar">
    <w:name w:val="No Spacing Char"/>
    <w:basedOn w:val="DefaultParagraphFont"/>
    <w:link w:val="NoSpacing"/>
    <w:rsid w:val="00197624"/>
    <w:rPr>
      <w:rFonts w:ascii="PMingLiU" w:eastAsiaTheme="minorEastAsia" w:hAnsi="PMingLiU"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67">
    <w:lsdException w:name="annotation text" w:uiPriority="99"/>
    <w:lsdException w:name="header" w:uiPriority="99"/>
    <w:lsdException w:name="annotation reference" w:uiPriority="99"/>
    <w:lsdException w:name="Hyperlink" w:uiPriority="99"/>
    <w:lsdException w:name="No Spacing" w:qFormat="1"/>
    <w:lsdException w:name="List Paragraph" w:uiPriority="34" w:qFormat="1"/>
  </w:latentStyles>
  <w:style w:type="paragraph" w:default="1" w:styleId="Normal">
    <w:name w:val="Normal"/>
    <w:qFormat/>
    <w:rsid w:val="00641F79"/>
    <w:rPr>
      <w:rFonts w:ascii="Times New Roman" w:eastAsia="Times New Roman" w:hAnsi="Times New Roman"/>
      <w:sz w:val="24"/>
      <w:szCs w:val="24"/>
    </w:rPr>
  </w:style>
  <w:style w:type="paragraph" w:styleId="Heading1">
    <w:name w:val="heading 1"/>
    <w:basedOn w:val="Normal"/>
    <w:next w:val="Normal"/>
    <w:link w:val="Heading1Char"/>
    <w:uiPriority w:val="99"/>
    <w:qFormat/>
    <w:rsid w:val="00641F79"/>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641F7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41F7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41F79"/>
    <w:pPr>
      <w:keepNext/>
      <w:keepLines/>
      <w:spacing w:before="200"/>
      <w:outlineLvl w:val="3"/>
    </w:pPr>
    <w:rPr>
      <w:rFonts w:ascii="Calibri" w:hAnsi="Calibri" w:cs="Calibri"/>
      <w:b/>
      <w:bCs/>
      <w:i/>
      <w:iCs/>
      <w:color w:val="4F81BD"/>
    </w:rPr>
  </w:style>
  <w:style w:type="paragraph" w:styleId="Heading5">
    <w:name w:val="heading 5"/>
    <w:basedOn w:val="Normal"/>
    <w:next w:val="Normal"/>
    <w:link w:val="Heading5Char"/>
    <w:uiPriority w:val="99"/>
    <w:qFormat/>
    <w:rsid w:val="00641F79"/>
    <w:pPr>
      <w:spacing w:before="240" w:after="60"/>
      <w:outlineLvl w:val="4"/>
    </w:pPr>
    <w:rPr>
      <w:rFonts w:ascii="Cambria" w:hAnsi="Cambria" w:cs="Cambria"/>
      <w:b/>
      <w:bCs/>
      <w:i/>
      <w:iCs/>
      <w:sz w:val="26"/>
      <w:szCs w:val="26"/>
    </w:rPr>
  </w:style>
  <w:style w:type="paragraph" w:styleId="Heading7">
    <w:name w:val="heading 7"/>
    <w:basedOn w:val="Normal"/>
    <w:next w:val="Normal"/>
    <w:link w:val="Heading7Char"/>
    <w:uiPriority w:val="99"/>
    <w:qFormat/>
    <w:rsid w:val="00641F79"/>
    <w:pPr>
      <w:spacing w:before="240" w:after="60"/>
      <w:outlineLvl w:val="6"/>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41F79"/>
    <w:rPr>
      <w:rFonts w:ascii="Tahoma" w:hAnsi="Tahoma" w:cs="Tahoma"/>
      <w:sz w:val="16"/>
      <w:szCs w:val="16"/>
    </w:rPr>
  </w:style>
  <w:style w:type="character" w:customStyle="1" w:styleId="BalloonTextChar">
    <w:name w:val="Balloon Text Char"/>
    <w:basedOn w:val="DefaultParagraphFont"/>
    <w:uiPriority w:val="99"/>
    <w:semiHidden/>
    <w:rsid w:val="00F41B76"/>
    <w:rPr>
      <w:rFonts w:ascii="Lucida Grande" w:hAnsi="Lucida Grande"/>
      <w:sz w:val="18"/>
      <w:szCs w:val="18"/>
    </w:rPr>
  </w:style>
  <w:style w:type="character" w:customStyle="1" w:styleId="Heading1Char">
    <w:name w:val="Heading 1 Char"/>
    <w:basedOn w:val="DefaultParagraphFont"/>
    <w:link w:val="Heading1"/>
    <w:uiPriority w:val="99"/>
    <w:locked/>
    <w:rsid w:val="00641F79"/>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641F79"/>
    <w:rPr>
      <w:rFonts w:ascii="Arial" w:hAnsi="Arial" w:cs="Arial"/>
      <w:b/>
      <w:bCs/>
      <w:i/>
      <w:iCs/>
      <w:sz w:val="28"/>
      <w:szCs w:val="28"/>
    </w:rPr>
  </w:style>
  <w:style w:type="character" w:customStyle="1" w:styleId="Heading3Char">
    <w:name w:val="Heading 3 Char"/>
    <w:basedOn w:val="DefaultParagraphFont"/>
    <w:link w:val="Heading3"/>
    <w:uiPriority w:val="99"/>
    <w:locked/>
    <w:rsid w:val="00641F79"/>
    <w:rPr>
      <w:rFonts w:ascii="Arial" w:hAnsi="Arial" w:cs="Arial"/>
      <w:b/>
      <w:bCs/>
      <w:sz w:val="26"/>
      <w:szCs w:val="26"/>
    </w:rPr>
  </w:style>
  <w:style w:type="character" w:customStyle="1" w:styleId="Heading4Char">
    <w:name w:val="Heading 4 Char"/>
    <w:basedOn w:val="DefaultParagraphFont"/>
    <w:link w:val="Heading4"/>
    <w:uiPriority w:val="99"/>
    <w:locked/>
    <w:rsid w:val="00641F79"/>
    <w:rPr>
      <w:rFonts w:ascii="Calibri" w:hAnsi="Calibri" w:cs="Calibri"/>
      <w:b/>
      <w:bCs/>
      <w:i/>
      <w:iCs/>
      <w:color w:val="4F81BD"/>
    </w:rPr>
  </w:style>
  <w:style w:type="character" w:customStyle="1" w:styleId="Heading5Char">
    <w:name w:val="Heading 5 Char"/>
    <w:basedOn w:val="DefaultParagraphFont"/>
    <w:link w:val="Heading5"/>
    <w:uiPriority w:val="99"/>
    <w:locked/>
    <w:rsid w:val="00641F79"/>
    <w:rPr>
      <w:rFonts w:ascii="Cambria" w:hAnsi="Cambria" w:cs="Cambria"/>
      <w:b/>
      <w:bCs/>
      <w:i/>
      <w:iCs/>
      <w:sz w:val="26"/>
      <w:szCs w:val="26"/>
    </w:rPr>
  </w:style>
  <w:style w:type="character" w:customStyle="1" w:styleId="Heading7Char">
    <w:name w:val="Heading 7 Char"/>
    <w:basedOn w:val="DefaultParagraphFont"/>
    <w:link w:val="Heading7"/>
    <w:uiPriority w:val="99"/>
    <w:locked/>
    <w:rsid w:val="00641F79"/>
    <w:rPr>
      <w:rFonts w:ascii="Cambria" w:hAnsi="Cambria" w:cs="Cambria"/>
    </w:rPr>
  </w:style>
  <w:style w:type="character" w:customStyle="1" w:styleId="BalloonTextChar9">
    <w:name w:val="Balloon Text Char9"/>
    <w:basedOn w:val="DefaultParagraphFont"/>
    <w:uiPriority w:val="99"/>
    <w:semiHidden/>
    <w:locked/>
    <w:rsid w:val="00641F79"/>
    <w:rPr>
      <w:rFonts w:ascii="Lucida Grande" w:hAnsi="Lucida Grande" w:cs="Lucida Grande"/>
      <w:sz w:val="18"/>
      <w:szCs w:val="18"/>
    </w:rPr>
  </w:style>
  <w:style w:type="character" w:customStyle="1" w:styleId="BalloonTextChar8">
    <w:name w:val="Balloon Text Char8"/>
    <w:basedOn w:val="DefaultParagraphFont"/>
    <w:uiPriority w:val="99"/>
    <w:semiHidden/>
    <w:locked/>
    <w:rsid w:val="00641F79"/>
    <w:rPr>
      <w:rFonts w:ascii="Lucida Grande" w:hAnsi="Lucida Grande" w:cs="Lucida Grande"/>
      <w:sz w:val="18"/>
      <w:szCs w:val="18"/>
    </w:rPr>
  </w:style>
  <w:style w:type="character" w:customStyle="1" w:styleId="BalloonTextChar7">
    <w:name w:val="Balloon Text Char7"/>
    <w:basedOn w:val="DefaultParagraphFont"/>
    <w:uiPriority w:val="99"/>
    <w:semiHidden/>
    <w:locked/>
    <w:rsid w:val="00641F79"/>
    <w:rPr>
      <w:rFonts w:ascii="Lucida Grande" w:hAnsi="Lucida Grande" w:cs="Lucida Grande"/>
      <w:sz w:val="18"/>
      <w:szCs w:val="18"/>
    </w:rPr>
  </w:style>
  <w:style w:type="character" w:customStyle="1" w:styleId="BalloonTextChar6">
    <w:name w:val="Balloon Text Char6"/>
    <w:basedOn w:val="DefaultParagraphFont"/>
    <w:uiPriority w:val="99"/>
    <w:semiHidden/>
    <w:locked/>
    <w:rsid w:val="00641F79"/>
    <w:rPr>
      <w:rFonts w:ascii="Lucida Grande" w:hAnsi="Lucida Grande" w:cs="Lucida Grande"/>
      <w:sz w:val="18"/>
      <w:szCs w:val="18"/>
    </w:rPr>
  </w:style>
  <w:style w:type="character" w:customStyle="1" w:styleId="BalloonTextChar5">
    <w:name w:val="Balloon Text Char5"/>
    <w:basedOn w:val="DefaultParagraphFont"/>
    <w:uiPriority w:val="99"/>
    <w:semiHidden/>
    <w:locked/>
    <w:rsid w:val="00641F79"/>
    <w:rPr>
      <w:rFonts w:ascii="Lucida Grande" w:hAnsi="Lucida Grande" w:cs="Lucida Grande"/>
      <w:sz w:val="18"/>
      <w:szCs w:val="18"/>
    </w:rPr>
  </w:style>
  <w:style w:type="character" w:customStyle="1" w:styleId="BalloonTextChar4">
    <w:name w:val="Balloon Text Char4"/>
    <w:basedOn w:val="DefaultParagraphFont"/>
    <w:uiPriority w:val="99"/>
    <w:semiHidden/>
    <w:locked/>
    <w:rsid w:val="00641F79"/>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641F79"/>
    <w:rPr>
      <w:rFonts w:ascii="Tahoma" w:hAnsi="Tahoma" w:cs="Tahoma"/>
      <w:sz w:val="16"/>
      <w:szCs w:val="16"/>
    </w:rPr>
  </w:style>
  <w:style w:type="character" w:customStyle="1" w:styleId="BalloonTextChar3">
    <w:name w:val="Balloon Text Char3"/>
    <w:basedOn w:val="DefaultParagraphFont"/>
    <w:uiPriority w:val="99"/>
    <w:semiHidden/>
    <w:locked/>
    <w:rsid w:val="00641F79"/>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641F79"/>
    <w:rPr>
      <w:rFonts w:ascii="Lucida Grande" w:hAnsi="Lucida Grande" w:cs="Lucida Grande"/>
      <w:sz w:val="18"/>
      <w:szCs w:val="18"/>
    </w:rPr>
  </w:style>
  <w:style w:type="character" w:customStyle="1" w:styleId="FootnoteTextChar">
    <w:name w:val="Footnote Text Char"/>
    <w:uiPriority w:val="99"/>
    <w:semiHidden/>
    <w:locked/>
    <w:rsid w:val="00641F79"/>
    <w:rPr>
      <w:rFonts w:ascii="Times New Roman" w:hAnsi="Times New Roman"/>
      <w:sz w:val="20"/>
    </w:rPr>
  </w:style>
  <w:style w:type="paragraph" w:styleId="FootnoteText">
    <w:name w:val="footnote text"/>
    <w:basedOn w:val="Normal"/>
    <w:link w:val="FootnoteTextChar1"/>
    <w:uiPriority w:val="99"/>
    <w:semiHidden/>
    <w:rsid w:val="00641F79"/>
    <w:rPr>
      <w:rFonts w:eastAsia="Cambria"/>
      <w:sz w:val="20"/>
      <w:szCs w:val="20"/>
    </w:rPr>
  </w:style>
  <w:style w:type="character" w:customStyle="1" w:styleId="FootnoteTextChar1">
    <w:name w:val="Footnote Text Char1"/>
    <w:basedOn w:val="DefaultParagraphFont"/>
    <w:link w:val="FootnoteText"/>
    <w:uiPriority w:val="99"/>
    <w:semiHidden/>
    <w:locked/>
    <w:rsid w:val="00641F79"/>
    <w:rPr>
      <w:rFonts w:ascii="Times New Roman" w:hAnsi="Times New Roman" w:cs="Times New Roman"/>
    </w:rPr>
  </w:style>
  <w:style w:type="paragraph" w:styleId="ListParagraph">
    <w:name w:val="List Paragraph"/>
    <w:basedOn w:val="Normal"/>
    <w:uiPriority w:val="34"/>
    <w:qFormat/>
    <w:rsid w:val="00641F79"/>
    <w:pPr>
      <w:ind w:left="720"/>
    </w:pPr>
    <w:rPr>
      <w:rFonts w:ascii="Arial" w:eastAsia="Cambria" w:hAnsi="Arial" w:cs="Arial"/>
      <w:sz w:val="22"/>
      <w:szCs w:val="22"/>
    </w:rPr>
  </w:style>
  <w:style w:type="paragraph" w:styleId="BodyText">
    <w:name w:val="Body Text"/>
    <w:basedOn w:val="Normal"/>
    <w:link w:val="BodyTextChar"/>
    <w:uiPriority w:val="99"/>
    <w:rsid w:val="00641F79"/>
  </w:style>
  <w:style w:type="character" w:customStyle="1" w:styleId="BodyTextChar">
    <w:name w:val="Body Text Char"/>
    <w:basedOn w:val="DefaultParagraphFont"/>
    <w:link w:val="BodyText"/>
    <w:uiPriority w:val="99"/>
    <w:locked/>
    <w:rsid w:val="00641F79"/>
    <w:rPr>
      <w:rFonts w:ascii="Times New Roman" w:hAnsi="Times New Roman" w:cs="Times New Roman"/>
    </w:rPr>
  </w:style>
  <w:style w:type="paragraph" w:styleId="Header">
    <w:name w:val="header"/>
    <w:basedOn w:val="Normal"/>
    <w:link w:val="HeaderChar"/>
    <w:uiPriority w:val="99"/>
    <w:rsid w:val="00641F79"/>
    <w:pPr>
      <w:tabs>
        <w:tab w:val="center" w:pos="4320"/>
        <w:tab w:val="right" w:pos="8640"/>
      </w:tabs>
    </w:pPr>
  </w:style>
  <w:style w:type="character" w:customStyle="1" w:styleId="HeaderChar">
    <w:name w:val="Header Char"/>
    <w:basedOn w:val="DefaultParagraphFont"/>
    <w:link w:val="Header"/>
    <w:uiPriority w:val="99"/>
    <w:locked/>
    <w:rsid w:val="00641F79"/>
    <w:rPr>
      <w:rFonts w:ascii="Times New Roman" w:hAnsi="Times New Roman" w:cs="Times New Roman"/>
    </w:rPr>
  </w:style>
  <w:style w:type="paragraph" w:styleId="Footer">
    <w:name w:val="footer"/>
    <w:basedOn w:val="Normal"/>
    <w:link w:val="FooterChar"/>
    <w:uiPriority w:val="99"/>
    <w:rsid w:val="00641F79"/>
    <w:pPr>
      <w:tabs>
        <w:tab w:val="center" w:pos="4680"/>
        <w:tab w:val="right" w:pos="9360"/>
      </w:tabs>
    </w:pPr>
  </w:style>
  <w:style w:type="character" w:customStyle="1" w:styleId="FooterChar">
    <w:name w:val="Footer Char"/>
    <w:basedOn w:val="DefaultParagraphFont"/>
    <w:link w:val="Footer"/>
    <w:uiPriority w:val="99"/>
    <w:locked/>
    <w:rsid w:val="00641F79"/>
    <w:rPr>
      <w:rFonts w:ascii="Times New Roman" w:hAnsi="Times New Roman" w:cs="Times New Roman"/>
    </w:rPr>
  </w:style>
  <w:style w:type="paragraph" w:customStyle="1" w:styleId="daysheader">
    <w:name w:val="days header"/>
    <w:basedOn w:val="Heading2"/>
    <w:uiPriority w:val="99"/>
    <w:rsid w:val="00641F79"/>
    <w:rPr>
      <w:sz w:val="22"/>
      <w:szCs w:val="22"/>
    </w:rPr>
  </w:style>
  <w:style w:type="character" w:styleId="CommentReference">
    <w:name w:val="annotation reference"/>
    <w:basedOn w:val="DefaultParagraphFont"/>
    <w:uiPriority w:val="99"/>
    <w:semiHidden/>
    <w:rsid w:val="00641F79"/>
    <w:rPr>
      <w:rFonts w:cs="Times New Roman"/>
      <w:sz w:val="16"/>
      <w:szCs w:val="16"/>
    </w:rPr>
  </w:style>
  <w:style w:type="paragraph" w:styleId="CommentText">
    <w:name w:val="annotation text"/>
    <w:basedOn w:val="Normal"/>
    <w:link w:val="CommentTextChar"/>
    <w:uiPriority w:val="99"/>
    <w:rsid w:val="00641F79"/>
    <w:rPr>
      <w:sz w:val="20"/>
      <w:szCs w:val="20"/>
    </w:rPr>
  </w:style>
  <w:style w:type="character" w:customStyle="1" w:styleId="CommentTextChar">
    <w:name w:val="Comment Text Char"/>
    <w:basedOn w:val="DefaultParagraphFont"/>
    <w:link w:val="CommentText"/>
    <w:uiPriority w:val="99"/>
    <w:locked/>
    <w:rsid w:val="00641F79"/>
    <w:rPr>
      <w:rFonts w:ascii="Times New Roman" w:hAnsi="Times New Roman" w:cs="Times New Roman"/>
      <w:sz w:val="20"/>
      <w:szCs w:val="20"/>
    </w:rPr>
  </w:style>
  <w:style w:type="character" w:styleId="FootnoteReference">
    <w:name w:val="footnote reference"/>
    <w:basedOn w:val="DefaultParagraphFont"/>
    <w:uiPriority w:val="99"/>
    <w:semiHidden/>
    <w:rsid w:val="00641F79"/>
    <w:rPr>
      <w:rFonts w:cs="Times New Roman"/>
      <w:vertAlign w:val="superscript"/>
    </w:rPr>
  </w:style>
  <w:style w:type="character" w:styleId="Hyperlink">
    <w:name w:val="Hyperlink"/>
    <w:basedOn w:val="DefaultParagraphFont"/>
    <w:uiPriority w:val="99"/>
    <w:rsid w:val="00641F79"/>
    <w:rPr>
      <w:rFonts w:cs="Times New Roman"/>
      <w:color w:val="0000FF"/>
      <w:u w:val="single"/>
    </w:rPr>
  </w:style>
  <w:style w:type="table" w:styleId="TableGrid">
    <w:name w:val="Table Grid"/>
    <w:basedOn w:val="TableNormal"/>
    <w:uiPriority w:val="99"/>
    <w:rsid w:val="00641F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641F79"/>
  </w:style>
  <w:style w:type="paragraph" w:styleId="TOC2">
    <w:name w:val="toc 2"/>
    <w:basedOn w:val="Normal"/>
    <w:next w:val="Normal"/>
    <w:autoRedefine/>
    <w:uiPriority w:val="99"/>
    <w:semiHidden/>
    <w:rsid w:val="00641F79"/>
    <w:pPr>
      <w:tabs>
        <w:tab w:val="right" w:leader="dot" w:pos="8630"/>
      </w:tabs>
    </w:pPr>
    <w:rPr>
      <w:rFonts w:ascii="Arial" w:hAnsi="Arial" w:cs="Arial"/>
      <w:sz w:val="22"/>
      <w:szCs w:val="22"/>
    </w:rPr>
  </w:style>
  <w:style w:type="paragraph" w:styleId="TOC3">
    <w:name w:val="toc 3"/>
    <w:basedOn w:val="Normal"/>
    <w:next w:val="Normal"/>
    <w:autoRedefine/>
    <w:uiPriority w:val="99"/>
    <w:semiHidden/>
    <w:rsid w:val="00641F79"/>
    <w:pPr>
      <w:ind w:left="480"/>
    </w:pPr>
  </w:style>
  <w:style w:type="paragraph" w:styleId="TOC4">
    <w:name w:val="toc 4"/>
    <w:basedOn w:val="Normal"/>
    <w:next w:val="Normal"/>
    <w:autoRedefine/>
    <w:uiPriority w:val="99"/>
    <w:semiHidden/>
    <w:rsid w:val="00641F79"/>
    <w:pPr>
      <w:ind w:left="720"/>
    </w:pPr>
  </w:style>
  <w:style w:type="paragraph" w:styleId="TOC5">
    <w:name w:val="toc 5"/>
    <w:basedOn w:val="Normal"/>
    <w:next w:val="Normal"/>
    <w:autoRedefine/>
    <w:uiPriority w:val="99"/>
    <w:semiHidden/>
    <w:rsid w:val="00641F79"/>
    <w:pPr>
      <w:ind w:left="960"/>
    </w:pPr>
  </w:style>
  <w:style w:type="paragraph" w:styleId="TOC6">
    <w:name w:val="toc 6"/>
    <w:basedOn w:val="Normal"/>
    <w:next w:val="Normal"/>
    <w:autoRedefine/>
    <w:uiPriority w:val="99"/>
    <w:semiHidden/>
    <w:rsid w:val="00641F79"/>
    <w:pPr>
      <w:ind w:left="1200"/>
    </w:pPr>
  </w:style>
  <w:style w:type="paragraph" w:styleId="TOC7">
    <w:name w:val="toc 7"/>
    <w:basedOn w:val="Normal"/>
    <w:next w:val="Normal"/>
    <w:autoRedefine/>
    <w:uiPriority w:val="99"/>
    <w:semiHidden/>
    <w:rsid w:val="00641F79"/>
    <w:pPr>
      <w:ind w:left="1440"/>
    </w:pPr>
  </w:style>
  <w:style w:type="paragraph" w:styleId="TOC8">
    <w:name w:val="toc 8"/>
    <w:basedOn w:val="Normal"/>
    <w:next w:val="Normal"/>
    <w:autoRedefine/>
    <w:uiPriority w:val="99"/>
    <w:semiHidden/>
    <w:rsid w:val="00641F79"/>
    <w:pPr>
      <w:ind w:left="1680"/>
    </w:pPr>
  </w:style>
  <w:style w:type="paragraph" w:styleId="TOC9">
    <w:name w:val="toc 9"/>
    <w:basedOn w:val="Normal"/>
    <w:next w:val="Normal"/>
    <w:autoRedefine/>
    <w:uiPriority w:val="99"/>
    <w:semiHidden/>
    <w:rsid w:val="00641F79"/>
    <w:pPr>
      <w:ind w:left="1920"/>
    </w:pPr>
  </w:style>
  <w:style w:type="paragraph" w:styleId="CommentSubject">
    <w:name w:val="annotation subject"/>
    <w:basedOn w:val="CommentText"/>
    <w:next w:val="CommentText"/>
    <w:link w:val="CommentSubjectChar"/>
    <w:uiPriority w:val="99"/>
    <w:semiHidden/>
    <w:rsid w:val="00641F79"/>
    <w:rPr>
      <w:b/>
      <w:bCs/>
    </w:rPr>
  </w:style>
  <w:style w:type="character" w:customStyle="1" w:styleId="CommentSubjectChar">
    <w:name w:val="Comment Subject Char"/>
    <w:basedOn w:val="CommentTextChar"/>
    <w:link w:val="CommentSubject"/>
    <w:uiPriority w:val="99"/>
    <w:semiHidden/>
    <w:locked/>
    <w:rsid w:val="00641F79"/>
    <w:rPr>
      <w:rFonts w:ascii="Times New Roman" w:hAnsi="Times New Roman" w:cs="Times New Roman"/>
      <w:b/>
      <w:bCs/>
      <w:sz w:val="20"/>
      <w:szCs w:val="20"/>
    </w:rPr>
  </w:style>
  <w:style w:type="character" w:customStyle="1" w:styleId="apple-converted-space">
    <w:name w:val="apple-converted-space"/>
    <w:basedOn w:val="DefaultParagraphFont"/>
    <w:rsid w:val="00641F79"/>
    <w:rPr>
      <w:rFonts w:cs="Times New Roman"/>
    </w:rPr>
  </w:style>
  <w:style w:type="character" w:customStyle="1" w:styleId="apple-style-span">
    <w:name w:val="apple-style-span"/>
    <w:basedOn w:val="DefaultParagraphFont"/>
    <w:uiPriority w:val="99"/>
    <w:rsid w:val="00641F79"/>
    <w:rPr>
      <w:rFonts w:cs="Times New Roman"/>
    </w:rPr>
  </w:style>
  <w:style w:type="character" w:styleId="FollowedHyperlink">
    <w:name w:val="FollowedHyperlink"/>
    <w:basedOn w:val="DefaultParagraphFont"/>
    <w:uiPriority w:val="99"/>
    <w:rsid w:val="00641F79"/>
    <w:rPr>
      <w:rFonts w:cs="Times New Roman"/>
      <w:color w:val="800080"/>
      <w:u w:val="single"/>
    </w:rPr>
  </w:style>
  <w:style w:type="paragraph" w:styleId="BodyText2">
    <w:name w:val="Body Text 2"/>
    <w:basedOn w:val="Normal"/>
    <w:link w:val="BodyText2Char"/>
    <w:uiPriority w:val="99"/>
    <w:rsid w:val="00641F79"/>
    <w:rPr>
      <w:rFonts w:ascii="Arial" w:hAnsi="Arial" w:cs="Arial"/>
      <w:i/>
      <w:iCs/>
      <w:sz w:val="22"/>
      <w:szCs w:val="22"/>
      <w:lang w:val="en-GB"/>
    </w:rPr>
  </w:style>
  <w:style w:type="character" w:customStyle="1" w:styleId="BodyText2Char">
    <w:name w:val="Body Text 2 Char"/>
    <w:basedOn w:val="DefaultParagraphFont"/>
    <w:link w:val="BodyText2"/>
    <w:uiPriority w:val="99"/>
    <w:locked/>
    <w:rsid w:val="00641F79"/>
    <w:rPr>
      <w:rFonts w:ascii="Arial" w:hAnsi="Arial" w:cs="Arial"/>
      <w:i/>
      <w:iCs/>
      <w:sz w:val="22"/>
      <w:szCs w:val="22"/>
      <w:lang w:val="en-GB"/>
    </w:rPr>
  </w:style>
  <w:style w:type="paragraph" w:styleId="ListBullet">
    <w:name w:val="List Bullet"/>
    <w:basedOn w:val="Normal"/>
    <w:link w:val="ListBulletChar"/>
    <w:uiPriority w:val="99"/>
    <w:rsid w:val="00641F79"/>
    <w:pPr>
      <w:tabs>
        <w:tab w:val="num" w:pos="360"/>
      </w:tabs>
      <w:ind w:left="360" w:hanging="360"/>
    </w:pPr>
  </w:style>
  <w:style w:type="character" w:customStyle="1" w:styleId="ListBulletChar">
    <w:name w:val="List Bullet Char"/>
    <w:basedOn w:val="DefaultParagraphFont"/>
    <w:link w:val="ListBullet"/>
    <w:uiPriority w:val="99"/>
    <w:locked/>
    <w:rsid w:val="00641F79"/>
    <w:rPr>
      <w:rFonts w:ascii="Times New Roman" w:hAnsi="Times New Roman" w:cs="Times New Roman"/>
    </w:rPr>
  </w:style>
  <w:style w:type="paragraph" w:styleId="Caption">
    <w:name w:val="caption"/>
    <w:basedOn w:val="Normal"/>
    <w:next w:val="Normal"/>
    <w:uiPriority w:val="99"/>
    <w:qFormat/>
    <w:rsid w:val="00641F79"/>
    <w:rPr>
      <w:b/>
      <w:bCs/>
      <w:sz w:val="20"/>
      <w:szCs w:val="20"/>
    </w:rPr>
  </w:style>
  <w:style w:type="character" w:styleId="Emphasis">
    <w:name w:val="Emphasis"/>
    <w:basedOn w:val="DefaultParagraphFont"/>
    <w:uiPriority w:val="99"/>
    <w:qFormat/>
    <w:rsid w:val="00641F79"/>
    <w:rPr>
      <w:rFonts w:cs="Times New Roman"/>
      <w:i/>
      <w:iCs/>
    </w:rPr>
  </w:style>
  <w:style w:type="paragraph" w:customStyle="1" w:styleId="CharChar3Char1CharCharCharChar">
    <w:name w:val="Char Char3 Char1 Char Char Char Char"/>
    <w:aliases w:val="Char Char3 Char Char Char Char Char Char Char Char Char Char"/>
    <w:basedOn w:val="Normal"/>
    <w:uiPriority w:val="99"/>
    <w:rsid w:val="00641F79"/>
    <w:pPr>
      <w:spacing w:after="160"/>
    </w:pPr>
    <w:rPr>
      <w:rFonts w:ascii="Verdana" w:eastAsia="Batang" w:hAnsi="Verdana" w:cs="Verdana"/>
      <w:sz w:val="20"/>
      <w:szCs w:val="20"/>
    </w:rPr>
  </w:style>
  <w:style w:type="paragraph" w:customStyle="1" w:styleId="NormalLatinArialNarrow">
    <w:name w:val="Normal + (Latin) Arial Narrow"/>
    <w:aliases w:val="(Complex) Tahoma,11 pt"/>
    <w:basedOn w:val="Normal"/>
    <w:uiPriority w:val="99"/>
    <w:rsid w:val="00641F79"/>
  </w:style>
  <w:style w:type="paragraph" w:styleId="NormalWeb">
    <w:name w:val="Normal (Web)"/>
    <w:basedOn w:val="Normal"/>
    <w:uiPriority w:val="99"/>
    <w:rsid w:val="00641F79"/>
    <w:pPr>
      <w:spacing w:beforeLines="1" w:afterLines="1"/>
    </w:pPr>
    <w:rPr>
      <w:rFonts w:ascii="Times" w:eastAsia="Cambria" w:hAnsi="Times" w:cs="Times"/>
      <w:sz w:val="20"/>
      <w:szCs w:val="20"/>
    </w:rPr>
  </w:style>
  <w:style w:type="paragraph" w:customStyle="1" w:styleId="MethodsCompilationStyle">
    <w:name w:val="Methods Compilation Style"/>
    <w:basedOn w:val="Normal"/>
    <w:uiPriority w:val="99"/>
    <w:rsid w:val="00641F79"/>
    <w:pPr>
      <w:spacing w:after="100"/>
    </w:pPr>
    <w:rPr>
      <w:rFonts w:ascii="ITC Officina Sans Book" w:hAnsi="ITC Officina Sans Book" w:cs="ITC Officina Sans Book"/>
      <w:sz w:val="22"/>
      <w:szCs w:val="22"/>
    </w:rPr>
  </w:style>
  <w:style w:type="character" w:styleId="PageNumber">
    <w:name w:val="page number"/>
    <w:basedOn w:val="DefaultParagraphFont"/>
    <w:uiPriority w:val="99"/>
    <w:rsid w:val="00641F79"/>
    <w:rPr>
      <w:rFonts w:cs="Times New Roman"/>
    </w:rPr>
  </w:style>
  <w:style w:type="paragraph" w:customStyle="1" w:styleId="HeaderNew">
    <w:name w:val="Header New"/>
    <w:basedOn w:val="Normal"/>
    <w:uiPriority w:val="99"/>
    <w:rsid w:val="00641F79"/>
    <w:pPr>
      <w:spacing w:after="100"/>
    </w:pPr>
    <w:rPr>
      <w:rFonts w:ascii="Arial" w:hAnsi="Arial" w:cs="Arial"/>
      <w:b/>
      <w:bCs/>
      <w:i/>
      <w:iCs/>
      <w:sz w:val="22"/>
      <w:szCs w:val="22"/>
    </w:rPr>
  </w:style>
  <w:style w:type="table" w:styleId="ColorfulShading-Accent5">
    <w:name w:val="Colorful Shading Accent 5"/>
    <w:basedOn w:val="TableNormal"/>
    <w:rsid w:val="00D71883"/>
    <w:rPr>
      <w:color w:val="000000" w:themeColor="text1"/>
    </w:rPr>
    <w:tblPr>
      <w:tblStyleRowBandSize w:val="1"/>
      <w:tblStyleColBandSize w:val="1"/>
      <w:tblBorders>
        <w:top w:val="single" w:sz="24" w:space="0" w:color="666666" w:themeColor="accent6"/>
        <w:left w:val="single" w:sz="4" w:space="0" w:color="A4A4A4" w:themeColor="accent5"/>
        <w:bottom w:val="single" w:sz="4" w:space="0" w:color="A4A4A4" w:themeColor="accent5"/>
        <w:right w:val="single" w:sz="4" w:space="0" w:color="A4A4A4" w:themeColor="accent5"/>
        <w:insideH w:val="single" w:sz="4" w:space="0" w:color="FFFFFF" w:themeColor="background1"/>
        <w:insideV w:val="single" w:sz="4" w:space="0" w:color="FFFFFF" w:themeColor="background1"/>
      </w:tblBorders>
    </w:tblPr>
    <w:tcPr>
      <w:shd w:val="clear" w:color="auto" w:fill="F6F6F6" w:themeFill="accent5" w:themeFillTint="19"/>
    </w:tcPr>
    <w:tblStylePr w:type="firstRow">
      <w:rPr>
        <w:b/>
        <w:bCs/>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6262" w:themeFill="accent5" w:themeFillShade="99"/>
      </w:tcPr>
    </w:tblStylePr>
    <w:tblStylePr w:type="firstCol">
      <w:rPr>
        <w:color w:val="FFFFFF" w:themeColor="background1"/>
      </w:rPr>
      <w:tblPr/>
      <w:tcPr>
        <w:tcBorders>
          <w:top w:val="nil"/>
          <w:left w:val="nil"/>
          <w:bottom w:val="nil"/>
          <w:right w:val="nil"/>
          <w:insideH w:val="single" w:sz="4" w:space="0" w:color="626262" w:themeColor="accent5" w:themeShade="99"/>
          <w:insideV w:val="nil"/>
        </w:tcBorders>
        <w:shd w:val="clear" w:color="auto" w:fill="6262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6262" w:themeFill="accent5" w:themeFillShade="99"/>
      </w:tcPr>
    </w:tblStylePr>
    <w:tblStylePr w:type="band1Vert">
      <w:tblPr/>
      <w:tcPr>
        <w:shd w:val="clear" w:color="auto" w:fill="DADADA" w:themeFill="accent5" w:themeFillTint="66"/>
      </w:tcPr>
    </w:tblStylePr>
    <w:tblStylePr w:type="band1Horz">
      <w:tblPr/>
      <w:tcPr>
        <w:shd w:val="clear" w:color="auto" w:fill="D1D1D1" w:themeFill="accent5"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rsid w:val="00D71883"/>
    <w:rPr>
      <w:color w:val="000000" w:themeColor="text1"/>
    </w:rPr>
    <w:tblPr>
      <w:tblStyleRowBandSize w:val="1"/>
      <w:tblStyleColBandSize w:val="1"/>
      <w:tblBorders>
        <w:top w:val="single" w:sz="24" w:space="0" w:color="580101" w:themeColor="accent2"/>
        <w:left w:val="single" w:sz="4" w:space="0" w:color="580101" w:themeColor="accent2"/>
        <w:bottom w:val="single" w:sz="4" w:space="0" w:color="580101" w:themeColor="accent2"/>
        <w:right w:val="single" w:sz="4" w:space="0" w:color="580101" w:themeColor="accent2"/>
        <w:insideH w:val="single" w:sz="4" w:space="0" w:color="FFFFFF" w:themeColor="background1"/>
        <w:insideV w:val="single" w:sz="4" w:space="0" w:color="FFFFFF" w:themeColor="background1"/>
      </w:tblBorders>
    </w:tblPr>
    <w:tcPr>
      <w:shd w:val="clear" w:color="auto" w:fill="FED6D6" w:themeFill="accent2" w:themeFillTint="19"/>
    </w:tcPr>
    <w:tblStylePr w:type="firstRow">
      <w:rPr>
        <w:b/>
        <w:bCs/>
      </w:rPr>
      <w:tblPr/>
      <w:tcPr>
        <w:tcBorders>
          <w:top w:val="nil"/>
          <w:left w:val="nil"/>
          <w:bottom w:val="single" w:sz="24" w:space="0" w:color="58010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0000" w:themeFill="accent2" w:themeFillShade="99"/>
      </w:tcPr>
    </w:tblStylePr>
    <w:tblStylePr w:type="firstCol">
      <w:rPr>
        <w:color w:val="FFFFFF" w:themeColor="background1"/>
      </w:rPr>
      <w:tblPr/>
      <w:tcPr>
        <w:tcBorders>
          <w:top w:val="nil"/>
          <w:left w:val="nil"/>
          <w:bottom w:val="nil"/>
          <w:right w:val="nil"/>
          <w:insideH w:val="single" w:sz="4" w:space="0" w:color="340000" w:themeColor="accent2" w:themeShade="99"/>
          <w:insideV w:val="nil"/>
        </w:tcBorders>
        <w:shd w:val="clear" w:color="auto" w:fill="34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40000" w:themeFill="accent2" w:themeFillShade="99"/>
      </w:tcPr>
    </w:tblStylePr>
    <w:tblStylePr w:type="band1Vert">
      <w:tblPr/>
      <w:tcPr>
        <w:shd w:val="clear" w:color="auto" w:fill="FD5858" w:themeFill="accent2" w:themeFillTint="66"/>
      </w:tcPr>
    </w:tblStylePr>
    <w:tblStylePr w:type="band1Horz">
      <w:tblPr/>
      <w:tcPr>
        <w:shd w:val="clear" w:color="auto" w:fill="FC2F2F" w:themeFill="accent2"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rsid w:val="00D71883"/>
    <w:rPr>
      <w:color w:val="FFFFFF" w:themeColor="background1"/>
    </w:rPr>
    <w:tblPr>
      <w:tblStyleRowBandSize w:val="1"/>
      <w:tblStyleColBandSize w:val="1"/>
    </w:tblPr>
    <w:tcPr>
      <w:shd w:val="clear" w:color="auto" w:fill="6666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6" w:themeFillShade="BF"/>
      </w:tcPr>
    </w:tblStylePr>
    <w:tblStylePr w:type="band1Vert">
      <w:tblPr/>
      <w:tcPr>
        <w:tcBorders>
          <w:top w:val="nil"/>
          <w:left w:val="nil"/>
          <w:bottom w:val="nil"/>
          <w:right w:val="nil"/>
          <w:insideH w:val="nil"/>
          <w:insideV w:val="nil"/>
        </w:tcBorders>
        <w:shd w:val="clear" w:color="auto" w:fill="4C4C4C" w:themeFill="accent6" w:themeFillShade="BF"/>
      </w:tcPr>
    </w:tblStylePr>
    <w:tblStylePr w:type="band1Horz">
      <w:tblPr/>
      <w:tcPr>
        <w:tcBorders>
          <w:top w:val="nil"/>
          <w:left w:val="nil"/>
          <w:bottom w:val="nil"/>
          <w:right w:val="nil"/>
          <w:insideH w:val="nil"/>
          <w:insideV w:val="nil"/>
        </w:tcBorders>
        <w:shd w:val="clear" w:color="auto" w:fill="4C4C4C" w:themeFill="accent6" w:themeFillShade="BF"/>
      </w:tcPr>
    </w:tblStylePr>
  </w:style>
  <w:style w:type="table" w:styleId="ColorfulGrid-Accent5">
    <w:name w:val="Colorful Grid Accent 5"/>
    <w:basedOn w:val="TableNormal"/>
    <w:rsid w:val="00D71883"/>
    <w:rPr>
      <w:color w:val="000000" w:themeColor="text1"/>
    </w:rPr>
    <w:tblPr>
      <w:tblStyleRowBandSize w:val="1"/>
      <w:tblStyleColBandSize w:val="1"/>
      <w:tblBorders>
        <w:insideH w:val="single" w:sz="4" w:space="0" w:color="FFFFFF" w:themeColor="background1"/>
      </w:tblBorders>
    </w:tblPr>
    <w:tcPr>
      <w:shd w:val="clear" w:color="auto" w:fill="ECECEC" w:themeFill="accent5" w:themeFillTint="33"/>
    </w:tcPr>
    <w:tblStylePr w:type="firstRow">
      <w:rPr>
        <w:b/>
        <w:bCs/>
      </w:rPr>
      <w:tblPr/>
      <w:tcPr>
        <w:shd w:val="clear" w:color="auto" w:fill="DADADA" w:themeFill="accent5" w:themeFillTint="66"/>
      </w:tcPr>
    </w:tblStylePr>
    <w:tblStylePr w:type="lastRow">
      <w:rPr>
        <w:b/>
        <w:bCs/>
        <w:color w:val="000000" w:themeColor="text1"/>
      </w:rPr>
      <w:tblPr/>
      <w:tcPr>
        <w:shd w:val="clear" w:color="auto" w:fill="DADADA" w:themeFill="accent5" w:themeFillTint="66"/>
      </w:tcPr>
    </w:tblStylePr>
    <w:tblStylePr w:type="firstCol">
      <w:rPr>
        <w:color w:val="FFFFFF" w:themeColor="background1"/>
      </w:rPr>
      <w:tblPr/>
      <w:tcPr>
        <w:shd w:val="clear" w:color="auto" w:fill="7A7A7A" w:themeFill="accent5" w:themeFillShade="BF"/>
      </w:tcPr>
    </w:tblStylePr>
    <w:tblStylePr w:type="lastCol">
      <w:rPr>
        <w:color w:val="FFFFFF" w:themeColor="background1"/>
      </w:rPr>
      <w:tblPr/>
      <w:tcPr>
        <w:shd w:val="clear" w:color="auto" w:fill="7A7A7A" w:themeFill="accent5" w:themeFillShade="BF"/>
      </w:tcPr>
    </w:tblStylePr>
    <w:tblStylePr w:type="band1Vert">
      <w:tblPr/>
      <w:tcPr>
        <w:shd w:val="clear" w:color="auto" w:fill="D1D1D1" w:themeFill="accent5" w:themeFillTint="7F"/>
      </w:tcPr>
    </w:tblStylePr>
    <w:tblStylePr w:type="band1Horz">
      <w:tblPr/>
      <w:tcPr>
        <w:shd w:val="clear" w:color="auto" w:fill="D1D1D1" w:themeFill="accent5" w:themeFillTint="7F"/>
      </w:tcPr>
    </w:tblStylePr>
  </w:style>
  <w:style w:type="table" w:customStyle="1" w:styleId="ColorfulShading1">
    <w:name w:val="Colorful Shading1"/>
    <w:basedOn w:val="TableNormal"/>
    <w:rsid w:val="00D71883"/>
    <w:rPr>
      <w:color w:val="000000" w:themeColor="text1"/>
    </w:rPr>
    <w:tblPr>
      <w:tblStyleRowBandSize w:val="1"/>
      <w:tblStyleColBandSize w:val="1"/>
      <w:tblBorders>
        <w:top w:val="single" w:sz="24" w:space="0" w:color="58010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010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3-Accent5">
    <w:name w:val="Medium Grid 3 Accent 5"/>
    <w:basedOn w:val="TableNormal"/>
    <w:rsid w:val="00D718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A4A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A4A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A4A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A4A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1D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1D1" w:themeFill="accent5" w:themeFillTint="7F"/>
      </w:tcPr>
    </w:tblStylePr>
  </w:style>
  <w:style w:type="table" w:styleId="MediumGrid3-Accent3">
    <w:name w:val="Medium Grid 3 Accent 3"/>
    <w:basedOn w:val="TableNormal"/>
    <w:rsid w:val="00D718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F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4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4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4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4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0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075" w:themeFill="accent3" w:themeFillTint="7F"/>
      </w:tcPr>
    </w:tblStylePr>
  </w:style>
  <w:style w:type="table" w:styleId="TableClassic2">
    <w:name w:val="Table Classic 2"/>
    <w:basedOn w:val="TableNormal"/>
    <w:rsid w:val="00D718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olorful2">
    <w:name w:val="Table Colorful 2"/>
    <w:basedOn w:val="TableNormal"/>
    <w:rsid w:val="00D718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Simple1">
    <w:name w:val="Table Simple 1"/>
    <w:basedOn w:val="TableNormal"/>
    <w:rsid w:val="00D71883"/>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styleId="Revision">
    <w:name w:val="Revision"/>
    <w:hidden/>
    <w:rsid w:val="008D5A52"/>
    <w:rPr>
      <w:rFonts w:ascii="Times New Roman" w:eastAsia="Times New Roman" w:hAnsi="Times New Roman"/>
      <w:sz w:val="24"/>
      <w:szCs w:val="24"/>
    </w:rPr>
  </w:style>
  <w:style w:type="paragraph" w:styleId="NoSpacing">
    <w:name w:val="No Spacing"/>
    <w:link w:val="NoSpacingChar"/>
    <w:qFormat/>
    <w:rsid w:val="00197624"/>
    <w:rPr>
      <w:rFonts w:ascii="PMingLiU" w:eastAsiaTheme="minorEastAsia" w:hAnsi="PMingLiU" w:cstheme="minorBidi"/>
    </w:rPr>
  </w:style>
  <w:style w:type="character" w:customStyle="1" w:styleId="NoSpacingChar">
    <w:name w:val="No Spacing Char"/>
    <w:basedOn w:val="DefaultParagraphFont"/>
    <w:link w:val="NoSpacing"/>
    <w:rsid w:val="00197624"/>
    <w:rPr>
      <w:rFonts w:ascii="PMingLiU" w:eastAsiaTheme="minorEastAsia" w:hAnsi="PMingLiU"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207">
      <w:marLeft w:val="0"/>
      <w:marRight w:val="0"/>
      <w:marTop w:val="0"/>
      <w:marBottom w:val="0"/>
      <w:divBdr>
        <w:top w:val="none" w:sz="0" w:space="0" w:color="auto"/>
        <w:left w:val="none" w:sz="0" w:space="0" w:color="auto"/>
        <w:bottom w:val="none" w:sz="0" w:space="0" w:color="auto"/>
        <w:right w:val="none" w:sz="0" w:space="0" w:color="auto"/>
      </w:divBdr>
    </w:div>
    <w:div w:id="2056208">
      <w:marLeft w:val="0"/>
      <w:marRight w:val="0"/>
      <w:marTop w:val="0"/>
      <w:marBottom w:val="0"/>
      <w:divBdr>
        <w:top w:val="none" w:sz="0" w:space="0" w:color="auto"/>
        <w:left w:val="none" w:sz="0" w:space="0" w:color="auto"/>
        <w:bottom w:val="none" w:sz="0" w:space="0" w:color="auto"/>
        <w:right w:val="none" w:sz="0" w:space="0" w:color="auto"/>
      </w:divBdr>
    </w:div>
    <w:div w:id="11036830">
      <w:bodyDiv w:val="1"/>
      <w:marLeft w:val="0"/>
      <w:marRight w:val="0"/>
      <w:marTop w:val="0"/>
      <w:marBottom w:val="0"/>
      <w:divBdr>
        <w:top w:val="none" w:sz="0" w:space="0" w:color="auto"/>
        <w:left w:val="none" w:sz="0" w:space="0" w:color="auto"/>
        <w:bottom w:val="none" w:sz="0" w:space="0" w:color="auto"/>
        <w:right w:val="none" w:sz="0" w:space="0" w:color="auto"/>
      </w:divBdr>
    </w:div>
    <w:div w:id="15275607">
      <w:bodyDiv w:val="1"/>
      <w:marLeft w:val="0"/>
      <w:marRight w:val="0"/>
      <w:marTop w:val="0"/>
      <w:marBottom w:val="0"/>
      <w:divBdr>
        <w:top w:val="none" w:sz="0" w:space="0" w:color="auto"/>
        <w:left w:val="none" w:sz="0" w:space="0" w:color="auto"/>
        <w:bottom w:val="none" w:sz="0" w:space="0" w:color="auto"/>
        <w:right w:val="none" w:sz="0" w:space="0" w:color="auto"/>
      </w:divBdr>
    </w:div>
    <w:div w:id="25179147">
      <w:bodyDiv w:val="1"/>
      <w:marLeft w:val="0"/>
      <w:marRight w:val="0"/>
      <w:marTop w:val="0"/>
      <w:marBottom w:val="0"/>
      <w:divBdr>
        <w:top w:val="none" w:sz="0" w:space="0" w:color="auto"/>
        <w:left w:val="none" w:sz="0" w:space="0" w:color="auto"/>
        <w:bottom w:val="none" w:sz="0" w:space="0" w:color="auto"/>
        <w:right w:val="none" w:sz="0" w:space="0" w:color="auto"/>
      </w:divBdr>
    </w:div>
    <w:div w:id="41946298">
      <w:bodyDiv w:val="1"/>
      <w:marLeft w:val="0"/>
      <w:marRight w:val="0"/>
      <w:marTop w:val="0"/>
      <w:marBottom w:val="0"/>
      <w:divBdr>
        <w:top w:val="none" w:sz="0" w:space="0" w:color="auto"/>
        <w:left w:val="none" w:sz="0" w:space="0" w:color="auto"/>
        <w:bottom w:val="none" w:sz="0" w:space="0" w:color="auto"/>
        <w:right w:val="none" w:sz="0" w:space="0" w:color="auto"/>
      </w:divBdr>
    </w:div>
    <w:div w:id="62995030">
      <w:bodyDiv w:val="1"/>
      <w:marLeft w:val="0"/>
      <w:marRight w:val="0"/>
      <w:marTop w:val="0"/>
      <w:marBottom w:val="0"/>
      <w:divBdr>
        <w:top w:val="none" w:sz="0" w:space="0" w:color="auto"/>
        <w:left w:val="none" w:sz="0" w:space="0" w:color="auto"/>
        <w:bottom w:val="none" w:sz="0" w:space="0" w:color="auto"/>
        <w:right w:val="none" w:sz="0" w:space="0" w:color="auto"/>
      </w:divBdr>
    </w:div>
    <w:div w:id="102307599">
      <w:bodyDiv w:val="1"/>
      <w:marLeft w:val="0"/>
      <w:marRight w:val="0"/>
      <w:marTop w:val="0"/>
      <w:marBottom w:val="0"/>
      <w:divBdr>
        <w:top w:val="none" w:sz="0" w:space="0" w:color="auto"/>
        <w:left w:val="none" w:sz="0" w:space="0" w:color="auto"/>
        <w:bottom w:val="none" w:sz="0" w:space="0" w:color="auto"/>
        <w:right w:val="none" w:sz="0" w:space="0" w:color="auto"/>
      </w:divBdr>
    </w:div>
    <w:div w:id="103770468">
      <w:bodyDiv w:val="1"/>
      <w:marLeft w:val="0"/>
      <w:marRight w:val="0"/>
      <w:marTop w:val="0"/>
      <w:marBottom w:val="0"/>
      <w:divBdr>
        <w:top w:val="none" w:sz="0" w:space="0" w:color="auto"/>
        <w:left w:val="none" w:sz="0" w:space="0" w:color="auto"/>
        <w:bottom w:val="none" w:sz="0" w:space="0" w:color="auto"/>
        <w:right w:val="none" w:sz="0" w:space="0" w:color="auto"/>
      </w:divBdr>
    </w:div>
    <w:div w:id="108664569">
      <w:bodyDiv w:val="1"/>
      <w:marLeft w:val="0"/>
      <w:marRight w:val="0"/>
      <w:marTop w:val="0"/>
      <w:marBottom w:val="0"/>
      <w:divBdr>
        <w:top w:val="none" w:sz="0" w:space="0" w:color="auto"/>
        <w:left w:val="none" w:sz="0" w:space="0" w:color="auto"/>
        <w:bottom w:val="none" w:sz="0" w:space="0" w:color="auto"/>
        <w:right w:val="none" w:sz="0" w:space="0" w:color="auto"/>
      </w:divBdr>
    </w:div>
    <w:div w:id="108863927">
      <w:bodyDiv w:val="1"/>
      <w:marLeft w:val="0"/>
      <w:marRight w:val="0"/>
      <w:marTop w:val="0"/>
      <w:marBottom w:val="0"/>
      <w:divBdr>
        <w:top w:val="none" w:sz="0" w:space="0" w:color="auto"/>
        <w:left w:val="none" w:sz="0" w:space="0" w:color="auto"/>
        <w:bottom w:val="none" w:sz="0" w:space="0" w:color="auto"/>
        <w:right w:val="none" w:sz="0" w:space="0" w:color="auto"/>
      </w:divBdr>
    </w:div>
    <w:div w:id="111484118">
      <w:bodyDiv w:val="1"/>
      <w:marLeft w:val="0"/>
      <w:marRight w:val="0"/>
      <w:marTop w:val="0"/>
      <w:marBottom w:val="0"/>
      <w:divBdr>
        <w:top w:val="none" w:sz="0" w:space="0" w:color="auto"/>
        <w:left w:val="none" w:sz="0" w:space="0" w:color="auto"/>
        <w:bottom w:val="none" w:sz="0" w:space="0" w:color="auto"/>
        <w:right w:val="none" w:sz="0" w:space="0" w:color="auto"/>
      </w:divBdr>
    </w:div>
    <w:div w:id="138304569">
      <w:bodyDiv w:val="1"/>
      <w:marLeft w:val="0"/>
      <w:marRight w:val="0"/>
      <w:marTop w:val="0"/>
      <w:marBottom w:val="0"/>
      <w:divBdr>
        <w:top w:val="none" w:sz="0" w:space="0" w:color="auto"/>
        <w:left w:val="none" w:sz="0" w:space="0" w:color="auto"/>
        <w:bottom w:val="none" w:sz="0" w:space="0" w:color="auto"/>
        <w:right w:val="none" w:sz="0" w:space="0" w:color="auto"/>
      </w:divBdr>
    </w:div>
    <w:div w:id="148517613">
      <w:bodyDiv w:val="1"/>
      <w:marLeft w:val="0"/>
      <w:marRight w:val="0"/>
      <w:marTop w:val="0"/>
      <w:marBottom w:val="0"/>
      <w:divBdr>
        <w:top w:val="none" w:sz="0" w:space="0" w:color="auto"/>
        <w:left w:val="none" w:sz="0" w:space="0" w:color="auto"/>
        <w:bottom w:val="none" w:sz="0" w:space="0" w:color="auto"/>
        <w:right w:val="none" w:sz="0" w:space="0" w:color="auto"/>
      </w:divBdr>
    </w:div>
    <w:div w:id="160126937">
      <w:bodyDiv w:val="1"/>
      <w:marLeft w:val="0"/>
      <w:marRight w:val="0"/>
      <w:marTop w:val="0"/>
      <w:marBottom w:val="0"/>
      <w:divBdr>
        <w:top w:val="none" w:sz="0" w:space="0" w:color="auto"/>
        <w:left w:val="none" w:sz="0" w:space="0" w:color="auto"/>
        <w:bottom w:val="none" w:sz="0" w:space="0" w:color="auto"/>
        <w:right w:val="none" w:sz="0" w:space="0" w:color="auto"/>
      </w:divBdr>
    </w:div>
    <w:div w:id="171069844">
      <w:bodyDiv w:val="1"/>
      <w:marLeft w:val="0"/>
      <w:marRight w:val="0"/>
      <w:marTop w:val="0"/>
      <w:marBottom w:val="0"/>
      <w:divBdr>
        <w:top w:val="none" w:sz="0" w:space="0" w:color="auto"/>
        <w:left w:val="none" w:sz="0" w:space="0" w:color="auto"/>
        <w:bottom w:val="none" w:sz="0" w:space="0" w:color="auto"/>
        <w:right w:val="none" w:sz="0" w:space="0" w:color="auto"/>
      </w:divBdr>
    </w:div>
    <w:div w:id="325400729">
      <w:bodyDiv w:val="1"/>
      <w:marLeft w:val="0"/>
      <w:marRight w:val="0"/>
      <w:marTop w:val="0"/>
      <w:marBottom w:val="0"/>
      <w:divBdr>
        <w:top w:val="none" w:sz="0" w:space="0" w:color="auto"/>
        <w:left w:val="none" w:sz="0" w:space="0" w:color="auto"/>
        <w:bottom w:val="none" w:sz="0" w:space="0" w:color="auto"/>
        <w:right w:val="none" w:sz="0" w:space="0" w:color="auto"/>
      </w:divBdr>
    </w:div>
    <w:div w:id="456876582">
      <w:bodyDiv w:val="1"/>
      <w:marLeft w:val="0"/>
      <w:marRight w:val="0"/>
      <w:marTop w:val="0"/>
      <w:marBottom w:val="0"/>
      <w:divBdr>
        <w:top w:val="none" w:sz="0" w:space="0" w:color="auto"/>
        <w:left w:val="none" w:sz="0" w:space="0" w:color="auto"/>
        <w:bottom w:val="none" w:sz="0" w:space="0" w:color="auto"/>
        <w:right w:val="none" w:sz="0" w:space="0" w:color="auto"/>
      </w:divBdr>
    </w:div>
    <w:div w:id="473642564">
      <w:bodyDiv w:val="1"/>
      <w:marLeft w:val="0"/>
      <w:marRight w:val="0"/>
      <w:marTop w:val="0"/>
      <w:marBottom w:val="0"/>
      <w:divBdr>
        <w:top w:val="none" w:sz="0" w:space="0" w:color="auto"/>
        <w:left w:val="none" w:sz="0" w:space="0" w:color="auto"/>
        <w:bottom w:val="none" w:sz="0" w:space="0" w:color="auto"/>
        <w:right w:val="none" w:sz="0" w:space="0" w:color="auto"/>
      </w:divBdr>
    </w:div>
    <w:div w:id="611058213">
      <w:bodyDiv w:val="1"/>
      <w:marLeft w:val="0"/>
      <w:marRight w:val="0"/>
      <w:marTop w:val="0"/>
      <w:marBottom w:val="0"/>
      <w:divBdr>
        <w:top w:val="none" w:sz="0" w:space="0" w:color="auto"/>
        <w:left w:val="none" w:sz="0" w:space="0" w:color="auto"/>
        <w:bottom w:val="none" w:sz="0" w:space="0" w:color="auto"/>
        <w:right w:val="none" w:sz="0" w:space="0" w:color="auto"/>
      </w:divBdr>
    </w:div>
    <w:div w:id="612833960">
      <w:bodyDiv w:val="1"/>
      <w:marLeft w:val="0"/>
      <w:marRight w:val="0"/>
      <w:marTop w:val="0"/>
      <w:marBottom w:val="0"/>
      <w:divBdr>
        <w:top w:val="none" w:sz="0" w:space="0" w:color="auto"/>
        <w:left w:val="none" w:sz="0" w:space="0" w:color="auto"/>
        <w:bottom w:val="none" w:sz="0" w:space="0" w:color="auto"/>
        <w:right w:val="none" w:sz="0" w:space="0" w:color="auto"/>
      </w:divBdr>
    </w:div>
    <w:div w:id="669984545">
      <w:bodyDiv w:val="1"/>
      <w:marLeft w:val="0"/>
      <w:marRight w:val="0"/>
      <w:marTop w:val="0"/>
      <w:marBottom w:val="0"/>
      <w:divBdr>
        <w:top w:val="none" w:sz="0" w:space="0" w:color="auto"/>
        <w:left w:val="none" w:sz="0" w:space="0" w:color="auto"/>
        <w:bottom w:val="none" w:sz="0" w:space="0" w:color="auto"/>
        <w:right w:val="none" w:sz="0" w:space="0" w:color="auto"/>
      </w:divBdr>
    </w:div>
    <w:div w:id="678310560">
      <w:bodyDiv w:val="1"/>
      <w:marLeft w:val="0"/>
      <w:marRight w:val="0"/>
      <w:marTop w:val="0"/>
      <w:marBottom w:val="0"/>
      <w:divBdr>
        <w:top w:val="none" w:sz="0" w:space="0" w:color="auto"/>
        <w:left w:val="none" w:sz="0" w:space="0" w:color="auto"/>
        <w:bottom w:val="none" w:sz="0" w:space="0" w:color="auto"/>
        <w:right w:val="none" w:sz="0" w:space="0" w:color="auto"/>
      </w:divBdr>
    </w:div>
    <w:div w:id="781463533">
      <w:bodyDiv w:val="1"/>
      <w:marLeft w:val="0"/>
      <w:marRight w:val="0"/>
      <w:marTop w:val="0"/>
      <w:marBottom w:val="0"/>
      <w:divBdr>
        <w:top w:val="none" w:sz="0" w:space="0" w:color="auto"/>
        <w:left w:val="none" w:sz="0" w:space="0" w:color="auto"/>
        <w:bottom w:val="none" w:sz="0" w:space="0" w:color="auto"/>
        <w:right w:val="none" w:sz="0" w:space="0" w:color="auto"/>
      </w:divBdr>
    </w:div>
    <w:div w:id="820928373">
      <w:bodyDiv w:val="1"/>
      <w:marLeft w:val="0"/>
      <w:marRight w:val="0"/>
      <w:marTop w:val="0"/>
      <w:marBottom w:val="0"/>
      <w:divBdr>
        <w:top w:val="none" w:sz="0" w:space="0" w:color="auto"/>
        <w:left w:val="none" w:sz="0" w:space="0" w:color="auto"/>
        <w:bottom w:val="none" w:sz="0" w:space="0" w:color="auto"/>
        <w:right w:val="none" w:sz="0" w:space="0" w:color="auto"/>
      </w:divBdr>
    </w:div>
    <w:div w:id="873275245">
      <w:bodyDiv w:val="1"/>
      <w:marLeft w:val="0"/>
      <w:marRight w:val="0"/>
      <w:marTop w:val="0"/>
      <w:marBottom w:val="0"/>
      <w:divBdr>
        <w:top w:val="none" w:sz="0" w:space="0" w:color="auto"/>
        <w:left w:val="none" w:sz="0" w:space="0" w:color="auto"/>
        <w:bottom w:val="none" w:sz="0" w:space="0" w:color="auto"/>
        <w:right w:val="none" w:sz="0" w:space="0" w:color="auto"/>
      </w:divBdr>
    </w:div>
    <w:div w:id="973486465">
      <w:bodyDiv w:val="1"/>
      <w:marLeft w:val="0"/>
      <w:marRight w:val="0"/>
      <w:marTop w:val="0"/>
      <w:marBottom w:val="0"/>
      <w:divBdr>
        <w:top w:val="none" w:sz="0" w:space="0" w:color="auto"/>
        <w:left w:val="none" w:sz="0" w:space="0" w:color="auto"/>
        <w:bottom w:val="none" w:sz="0" w:space="0" w:color="auto"/>
        <w:right w:val="none" w:sz="0" w:space="0" w:color="auto"/>
      </w:divBdr>
    </w:div>
    <w:div w:id="982276088">
      <w:bodyDiv w:val="1"/>
      <w:marLeft w:val="0"/>
      <w:marRight w:val="0"/>
      <w:marTop w:val="0"/>
      <w:marBottom w:val="0"/>
      <w:divBdr>
        <w:top w:val="none" w:sz="0" w:space="0" w:color="auto"/>
        <w:left w:val="none" w:sz="0" w:space="0" w:color="auto"/>
        <w:bottom w:val="none" w:sz="0" w:space="0" w:color="auto"/>
        <w:right w:val="none" w:sz="0" w:space="0" w:color="auto"/>
      </w:divBdr>
    </w:div>
    <w:div w:id="995913662">
      <w:bodyDiv w:val="1"/>
      <w:marLeft w:val="0"/>
      <w:marRight w:val="0"/>
      <w:marTop w:val="0"/>
      <w:marBottom w:val="0"/>
      <w:divBdr>
        <w:top w:val="none" w:sz="0" w:space="0" w:color="auto"/>
        <w:left w:val="none" w:sz="0" w:space="0" w:color="auto"/>
        <w:bottom w:val="none" w:sz="0" w:space="0" w:color="auto"/>
        <w:right w:val="none" w:sz="0" w:space="0" w:color="auto"/>
      </w:divBdr>
    </w:div>
    <w:div w:id="1017580276">
      <w:bodyDiv w:val="1"/>
      <w:marLeft w:val="0"/>
      <w:marRight w:val="0"/>
      <w:marTop w:val="0"/>
      <w:marBottom w:val="0"/>
      <w:divBdr>
        <w:top w:val="none" w:sz="0" w:space="0" w:color="auto"/>
        <w:left w:val="none" w:sz="0" w:space="0" w:color="auto"/>
        <w:bottom w:val="none" w:sz="0" w:space="0" w:color="auto"/>
        <w:right w:val="none" w:sz="0" w:space="0" w:color="auto"/>
      </w:divBdr>
    </w:div>
    <w:div w:id="1103456290">
      <w:bodyDiv w:val="1"/>
      <w:marLeft w:val="0"/>
      <w:marRight w:val="0"/>
      <w:marTop w:val="0"/>
      <w:marBottom w:val="0"/>
      <w:divBdr>
        <w:top w:val="none" w:sz="0" w:space="0" w:color="auto"/>
        <w:left w:val="none" w:sz="0" w:space="0" w:color="auto"/>
        <w:bottom w:val="none" w:sz="0" w:space="0" w:color="auto"/>
        <w:right w:val="none" w:sz="0" w:space="0" w:color="auto"/>
      </w:divBdr>
    </w:div>
    <w:div w:id="1130783230">
      <w:bodyDiv w:val="1"/>
      <w:marLeft w:val="0"/>
      <w:marRight w:val="0"/>
      <w:marTop w:val="0"/>
      <w:marBottom w:val="0"/>
      <w:divBdr>
        <w:top w:val="none" w:sz="0" w:space="0" w:color="auto"/>
        <w:left w:val="none" w:sz="0" w:space="0" w:color="auto"/>
        <w:bottom w:val="none" w:sz="0" w:space="0" w:color="auto"/>
        <w:right w:val="none" w:sz="0" w:space="0" w:color="auto"/>
      </w:divBdr>
    </w:div>
    <w:div w:id="1197501974">
      <w:bodyDiv w:val="1"/>
      <w:marLeft w:val="0"/>
      <w:marRight w:val="0"/>
      <w:marTop w:val="0"/>
      <w:marBottom w:val="0"/>
      <w:divBdr>
        <w:top w:val="none" w:sz="0" w:space="0" w:color="auto"/>
        <w:left w:val="none" w:sz="0" w:space="0" w:color="auto"/>
        <w:bottom w:val="none" w:sz="0" w:space="0" w:color="auto"/>
        <w:right w:val="none" w:sz="0" w:space="0" w:color="auto"/>
      </w:divBdr>
    </w:div>
    <w:div w:id="1259482976">
      <w:bodyDiv w:val="1"/>
      <w:marLeft w:val="0"/>
      <w:marRight w:val="0"/>
      <w:marTop w:val="0"/>
      <w:marBottom w:val="0"/>
      <w:divBdr>
        <w:top w:val="none" w:sz="0" w:space="0" w:color="auto"/>
        <w:left w:val="none" w:sz="0" w:space="0" w:color="auto"/>
        <w:bottom w:val="none" w:sz="0" w:space="0" w:color="auto"/>
        <w:right w:val="none" w:sz="0" w:space="0" w:color="auto"/>
      </w:divBdr>
    </w:div>
    <w:div w:id="1264873015">
      <w:bodyDiv w:val="1"/>
      <w:marLeft w:val="0"/>
      <w:marRight w:val="0"/>
      <w:marTop w:val="0"/>
      <w:marBottom w:val="0"/>
      <w:divBdr>
        <w:top w:val="none" w:sz="0" w:space="0" w:color="auto"/>
        <w:left w:val="none" w:sz="0" w:space="0" w:color="auto"/>
        <w:bottom w:val="none" w:sz="0" w:space="0" w:color="auto"/>
        <w:right w:val="none" w:sz="0" w:space="0" w:color="auto"/>
      </w:divBdr>
    </w:div>
    <w:div w:id="1280406933">
      <w:bodyDiv w:val="1"/>
      <w:marLeft w:val="0"/>
      <w:marRight w:val="0"/>
      <w:marTop w:val="0"/>
      <w:marBottom w:val="0"/>
      <w:divBdr>
        <w:top w:val="none" w:sz="0" w:space="0" w:color="auto"/>
        <w:left w:val="none" w:sz="0" w:space="0" w:color="auto"/>
        <w:bottom w:val="none" w:sz="0" w:space="0" w:color="auto"/>
        <w:right w:val="none" w:sz="0" w:space="0" w:color="auto"/>
      </w:divBdr>
    </w:div>
    <w:div w:id="1285622179">
      <w:bodyDiv w:val="1"/>
      <w:marLeft w:val="0"/>
      <w:marRight w:val="0"/>
      <w:marTop w:val="0"/>
      <w:marBottom w:val="0"/>
      <w:divBdr>
        <w:top w:val="none" w:sz="0" w:space="0" w:color="auto"/>
        <w:left w:val="none" w:sz="0" w:space="0" w:color="auto"/>
        <w:bottom w:val="none" w:sz="0" w:space="0" w:color="auto"/>
        <w:right w:val="none" w:sz="0" w:space="0" w:color="auto"/>
      </w:divBdr>
    </w:div>
    <w:div w:id="1300038083">
      <w:bodyDiv w:val="1"/>
      <w:marLeft w:val="0"/>
      <w:marRight w:val="0"/>
      <w:marTop w:val="0"/>
      <w:marBottom w:val="0"/>
      <w:divBdr>
        <w:top w:val="none" w:sz="0" w:space="0" w:color="auto"/>
        <w:left w:val="none" w:sz="0" w:space="0" w:color="auto"/>
        <w:bottom w:val="none" w:sz="0" w:space="0" w:color="auto"/>
        <w:right w:val="none" w:sz="0" w:space="0" w:color="auto"/>
      </w:divBdr>
    </w:div>
    <w:div w:id="1359427645">
      <w:bodyDiv w:val="1"/>
      <w:marLeft w:val="0"/>
      <w:marRight w:val="0"/>
      <w:marTop w:val="0"/>
      <w:marBottom w:val="0"/>
      <w:divBdr>
        <w:top w:val="none" w:sz="0" w:space="0" w:color="auto"/>
        <w:left w:val="none" w:sz="0" w:space="0" w:color="auto"/>
        <w:bottom w:val="none" w:sz="0" w:space="0" w:color="auto"/>
        <w:right w:val="none" w:sz="0" w:space="0" w:color="auto"/>
      </w:divBdr>
    </w:div>
    <w:div w:id="1361205666">
      <w:bodyDiv w:val="1"/>
      <w:marLeft w:val="0"/>
      <w:marRight w:val="0"/>
      <w:marTop w:val="0"/>
      <w:marBottom w:val="0"/>
      <w:divBdr>
        <w:top w:val="none" w:sz="0" w:space="0" w:color="auto"/>
        <w:left w:val="none" w:sz="0" w:space="0" w:color="auto"/>
        <w:bottom w:val="none" w:sz="0" w:space="0" w:color="auto"/>
        <w:right w:val="none" w:sz="0" w:space="0" w:color="auto"/>
      </w:divBdr>
    </w:div>
    <w:div w:id="1415204822">
      <w:bodyDiv w:val="1"/>
      <w:marLeft w:val="0"/>
      <w:marRight w:val="0"/>
      <w:marTop w:val="0"/>
      <w:marBottom w:val="0"/>
      <w:divBdr>
        <w:top w:val="none" w:sz="0" w:space="0" w:color="auto"/>
        <w:left w:val="none" w:sz="0" w:space="0" w:color="auto"/>
        <w:bottom w:val="none" w:sz="0" w:space="0" w:color="auto"/>
        <w:right w:val="none" w:sz="0" w:space="0" w:color="auto"/>
      </w:divBdr>
    </w:div>
    <w:div w:id="1447699587">
      <w:bodyDiv w:val="1"/>
      <w:marLeft w:val="0"/>
      <w:marRight w:val="0"/>
      <w:marTop w:val="0"/>
      <w:marBottom w:val="0"/>
      <w:divBdr>
        <w:top w:val="none" w:sz="0" w:space="0" w:color="auto"/>
        <w:left w:val="none" w:sz="0" w:space="0" w:color="auto"/>
        <w:bottom w:val="none" w:sz="0" w:space="0" w:color="auto"/>
        <w:right w:val="none" w:sz="0" w:space="0" w:color="auto"/>
      </w:divBdr>
    </w:div>
    <w:div w:id="1520509341">
      <w:bodyDiv w:val="1"/>
      <w:marLeft w:val="0"/>
      <w:marRight w:val="0"/>
      <w:marTop w:val="0"/>
      <w:marBottom w:val="0"/>
      <w:divBdr>
        <w:top w:val="none" w:sz="0" w:space="0" w:color="auto"/>
        <w:left w:val="none" w:sz="0" w:space="0" w:color="auto"/>
        <w:bottom w:val="none" w:sz="0" w:space="0" w:color="auto"/>
        <w:right w:val="none" w:sz="0" w:space="0" w:color="auto"/>
      </w:divBdr>
    </w:div>
    <w:div w:id="1542546799">
      <w:bodyDiv w:val="1"/>
      <w:marLeft w:val="0"/>
      <w:marRight w:val="0"/>
      <w:marTop w:val="0"/>
      <w:marBottom w:val="0"/>
      <w:divBdr>
        <w:top w:val="none" w:sz="0" w:space="0" w:color="auto"/>
        <w:left w:val="none" w:sz="0" w:space="0" w:color="auto"/>
        <w:bottom w:val="none" w:sz="0" w:space="0" w:color="auto"/>
        <w:right w:val="none" w:sz="0" w:space="0" w:color="auto"/>
      </w:divBdr>
    </w:div>
    <w:div w:id="1554196383">
      <w:bodyDiv w:val="1"/>
      <w:marLeft w:val="0"/>
      <w:marRight w:val="0"/>
      <w:marTop w:val="0"/>
      <w:marBottom w:val="0"/>
      <w:divBdr>
        <w:top w:val="none" w:sz="0" w:space="0" w:color="auto"/>
        <w:left w:val="none" w:sz="0" w:space="0" w:color="auto"/>
        <w:bottom w:val="none" w:sz="0" w:space="0" w:color="auto"/>
        <w:right w:val="none" w:sz="0" w:space="0" w:color="auto"/>
      </w:divBdr>
    </w:div>
    <w:div w:id="1560557243">
      <w:bodyDiv w:val="1"/>
      <w:marLeft w:val="0"/>
      <w:marRight w:val="0"/>
      <w:marTop w:val="0"/>
      <w:marBottom w:val="0"/>
      <w:divBdr>
        <w:top w:val="none" w:sz="0" w:space="0" w:color="auto"/>
        <w:left w:val="none" w:sz="0" w:space="0" w:color="auto"/>
        <w:bottom w:val="none" w:sz="0" w:space="0" w:color="auto"/>
        <w:right w:val="none" w:sz="0" w:space="0" w:color="auto"/>
      </w:divBdr>
    </w:div>
    <w:div w:id="1614821477">
      <w:bodyDiv w:val="1"/>
      <w:marLeft w:val="0"/>
      <w:marRight w:val="0"/>
      <w:marTop w:val="0"/>
      <w:marBottom w:val="0"/>
      <w:divBdr>
        <w:top w:val="none" w:sz="0" w:space="0" w:color="auto"/>
        <w:left w:val="none" w:sz="0" w:space="0" w:color="auto"/>
        <w:bottom w:val="none" w:sz="0" w:space="0" w:color="auto"/>
        <w:right w:val="none" w:sz="0" w:space="0" w:color="auto"/>
      </w:divBdr>
    </w:div>
    <w:div w:id="1626963108">
      <w:bodyDiv w:val="1"/>
      <w:marLeft w:val="0"/>
      <w:marRight w:val="0"/>
      <w:marTop w:val="0"/>
      <w:marBottom w:val="0"/>
      <w:divBdr>
        <w:top w:val="none" w:sz="0" w:space="0" w:color="auto"/>
        <w:left w:val="none" w:sz="0" w:space="0" w:color="auto"/>
        <w:bottom w:val="none" w:sz="0" w:space="0" w:color="auto"/>
        <w:right w:val="none" w:sz="0" w:space="0" w:color="auto"/>
      </w:divBdr>
    </w:div>
    <w:div w:id="1654523144">
      <w:bodyDiv w:val="1"/>
      <w:marLeft w:val="0"/>
      <w:marRight w:val="0"/>
      <w:marTop w:val="0"/>
      <w:marBottom w:val="0"/>
      <w:divBdr>
        <w:top w:val="none" w:sz="0" w:space="0" w:color="auto"/>
        <w:left w:val="none" w:sz="0" w:space="0" w:color="auto"/>
        <w:bottom w:val="none" w:sz="0" w:space="0" w:color="auto"/>
        <w:right w:val="none" w:sz="0" w:space="0" w:color="auto"/>
      </w:divBdr>
    </w:div>
    <w:div w:id="1668365782">
      <w:bodyDiv w:val="1"/>
      <w:marLeft w:val="0"/>
      <w:marRight w:val="0"/>
      <w:marTop w:val="0"/>
      <w:marBottom w:val="0"/>
      <w:divBdr>
        <w:top w:val="none" w:sz="0" w:space="0" w:color="auto"/>
        <w:left w:val="none" w:sz="0" w:space="0" w:color="auto"/>
        <w:bottom w:val="none" w:sz="0" w:space="0" w:color="auto"/>
        <w:right w:val="none" w:sz="0" w:space="0" w:color="auto"/>
      </w:divBdr>
    </w:div>
    <w:div w:id="1668438042">
      <w:bodyDiv w:val="1"/>
      <w:marLeft w:val="0"/>
      <w:marRight w:val="0"/>
      <w:marTop w:val="0"/>
      <w:marBottom w:val="0"/>
      <w:divBdr>
        <w:top w:val="none" w:sz="0" w:space="0" w:color="auto"/>
        <w:left w:val="none" w:sz="0" w:space="0" w:color="auto"/>
        <w:bottom w:val="none" w:sz="0" w:space="0" w:color="auto"/>
        <w:right w:val="none" w:sz="0" w:space="0" w:color="auto"/>
      </w:divBdr>
    </w:div>
    <w:div w:id="1702394612">
      <w:bodyDiv w:val="1"/>
      <w:marLeft w:val="0"/>
      <w:marRight w:val="0"/>
      <w:marTop w:val="0"/>
      <w:marBottom w:val="0"/>
      <w:divBdr>
        <w:top w:val="none" w:sz="0" w:space="0" w:color="auto"/>
        <w:left w:val="none" w:sz="0" w:space="0" w:color="auto"/>
        <w:bottom w:val="none" w:sz="0" w:space="0" w:color="auto"/>
        <w:right w:val="none" w:sz="0" w:space="0" w:color="auto"/>
      </w:divBdr>
    </w:div>
    <w:div w:id="1733502612">
      <w:bodyDiv w:val="1"/>
      <w:marLeft w:val="0"/>
      <w:marRight w:val="0"/>
      <w:marTop w:val="0"/>
      <w:marBottom w:val="0"/>
      <w:divBdr>
        <w:top w:val="none" w:sz="0" w:space="0" w:color="auto"/>
        <w:left w:val="none" w:sz="0" w:space="0" w:color="auto"/>
        <w:bottom w:val="none" w:sz="0" w:space="0" w:color="auto"/>
        <w:right w:val="none" w:sz="0" w:space="0" w:color="auto"/>
      </w:divBdr>
    </w:div>
    <w:div w:id="1751535868">
      <w:bodyDiv w:val="1"/>
      <w:marLeft w:val="0"/>
      <w:marRight w:val="0"/>
      <w:marTop w:val="0"/>
      <w:marBottom w:val="0"/>
      <w:divBdr>
        <w:top w:val="none" w:sz="0" w:space="0" w:color="auto"/>
        <w:left w:val="none" w:sz="0" w:space="0" w:color="auto"/>
        <w:bottom w:val="none" w:sz="0" w:space="0" w:color="auto"/>
        <w:right w:val="none" w:sz="0" w:space="0" w:color="auto"/>
      </w:divBdr>
    </w:div>
    <w:div w:id="1800419881">
      <w:bodyDiv w:val="1"/>
      <w:marLeft w:val="0"/>
      <w:marRight w:val="0"/>
      <w:marTop w:val="0"/>
      <w:marBottom w:val="0"/>
      <w:divBdr>
        <w:top w:val="none" w:sz="0" w:space="0" w:color="auto"/>
        <w:left w:val="none" w:sz="0" w:space="0" w:color="auto"/>
        <w:bottom w:val="none" w:sz="0" w:space="0" w:color="auto"/>
        <w:right w:val="none" w:sz="0" w:space="0" w:color="auto"/>
      </w:divBdr>
    </w:div>
    <w:div w:id="1821342809">
      <w:bodyDiv w:val="1"/>
      <w:marLeft w:val="0"/>
      <w:marRight w:val="0"/>
      <w:marTop w:val="0"/>
      <w:marBottom w:val="0"/>
      <w:divBdr>
        <w:top w:val="none" w:sz="0" w:space="0" w:color="auto"/>
        <w:left w:val="none" w:sz="0" w:space="0" w:color="auto"/>
        <w:bottom w:val="none" w:sz="0" w:space="0" w:color="auto"/>
        <w:right w:val="none" w:sz="0" w:space="0" w:color="auto"/>
      </w:divBdr>
    </w:div>
    <w:div w:id="1824009117">
      <w:bodyDiv w:val="1"/>
      <w:marLeft w:val="0"/>
      <w:marRight w:val="0"/>
      <w:marTop w:val="0"/>
      <w:marBottom w:val="0"/>
      <w:divBdr>
        <w:top w:val="none" w:sz="0" w:space="0" w:color="auto"/>
        <w:left w:val="none" w:sz="0" w:space="0" w:color="auto"/>
        <w:bottom w:val="none" w:sz="0" w:space="0" w:color="auto"/>
        <w:right w:val="none" w:sz="0" w:space="0" w:color="auto"/>
      </w:divBdr>
    </w:div>
    <w:div w:id="1836456915">
      <w:bodyDiv w:val="1"/>
      <w:marLeft w:val="0"/>
      <w:marRight w:val="0"/>
      <w:marTop w:val="0"/>
      <w:marBottom w:val="0"/>
      <w:divBdr>
        <w:top w:val="none" w:sz="0" w:space="0" w:color="auto"/>
        <w:left w:val="none" w:sz="0" w:space="0" w:color="auto"/>
        <w:bottom w:val="none" w:sz="0" w:space="0" w:color="auto"/>
        <w:right w:val="none" w:sz="0" w:space="0" w:color="auto"/>
      </w:divBdr>
    </w:div>
    <w:div w:id="1859929345">
      <w:bodyDiv w:val="1"/>
      <w:marLeft w:val="0"/>
      <w:marRight w:val="0"/>
      <w:marTop w:val="0"/>
      <w:marBottom w:val="0"/>
      <w:divBdr>
        <w:top w:val="none" w:sz="0" w:space="0" w:color="auto"/>
        <w:left w:val="none" w:sz="0" w:space="0" w:color="auto"/>
        <w:bottom w:val="none" w:sz="0" w:space="0" w:color="auto"/>
        <w:right w:val="none" w:sz="0" w:space="0" w:color="auto"/>
      </w:divBdr>
    </w:div>
    <w:div w:id="1880049504">
      <w:bodyDiv w:val="1"/>
      <w:marLeft w:val="0"/>
      <w:marRight w:val="0"/>
      <w:marTop w:val="0"/>
      <w:marBottom w:val="0"/>
      <w:divBdr>
        <w:top w:val="none" w:sz="0" w:space="0" w:color="auto"/>
        <w:left w:val="none" w:sz="0" w:space="0" w:color="auto"/>
        <w:bottom w:val="none" w:sz="0" w:space="0" w:color="auto"/>
        <w:right w:val="none" w:sz="0" w:space="0" w:color="auto"/>
      </w:divBdr>
    </w:div>
    <w:div w:id="1895509065">
      <w:bodyDiv w:val="1"/>
      <w:marLeft w:val="0"/>
      <w:marRight w:val="0"/>
      <w:marTop w:val="0"/>
      <w:marBottom w:val="0"/>
      <w:divBdr>
        <w:top w:val="none" w:sz="0" w:space="0" w:color="auto"/>
        <w:left w:val="none" w:sz="0" w:space="0" w:color="auto"/>
        <w:bottom w:val="none" w:sz="0" w:space="0" w:color="auto"/>
        <w:right w:val="none" w:sz="0" w:space="0" w:color="auto"/>
      </w:divBdr>
    </w:div>
    <w:div w:id="1959290876">
      <w:bodyDiv w:val="1"/>
      <w:marLeft w:val="0"/>
      <w:marRight w:val="0"/>
      <w:marTop w:val="0"/>
      <w:marBottom w:val="0"/>
      <w:divBdr>
        <w:top w:val="none" w:sz="0" w:space="0" w:color="auto"/>
        <w:left w:val="none" w:sz="0" w:space="0" w:color="auto"/>
        <w:bottom w:val="none" w:sz="0" w:space="0" w:color="auto"/>
        <w:right w:val="none" w:sz="0" w:space="0" w:color="auto"/>
      </w:divBdr>
    </w:div>
    <w:div w:id="1970697425">
      <w:bodyDiv w:val="1"/>
      <w:marLeft w:val="0"/>
      <w:marRight w:val="0"/>
      <w:marTop w:val="0"/>
      <w:marBottom w:val="0"/>
      <w:divBdr>
        <w:top w:val="none" w:sz="0" w:space="0" w:color="auto"/>
        <w:left w:val="none" w:sz="0" w:space="0" w:color="auto"/>
        <w:bottom w:val="none" w:sz="0" w:space="0" w:color="auto"/>
        <w:right w:val="none" w:sz="0" w:space="0" w:color="auto"/>
      </w:divBdr>
    </w:div>
    <w:div w:id="2046438351">
      <w:bodyDiv w:val="1"/>
      <w:marLeft w:val="0"/>
      <w:marRight w:val="0"/>
      <w:marTop w:val="0"/>
      <w:marBottom w:val="0"/>
      <w:divBdr>
        <w:top w:val="none" w:sz="0" w:space="0" w:color="auto"/>
        <w:left w:val="none" w:sz="0" w:space="0" w:color="auto"/>
        <w:bottom w:val="none" w:sz="0" w:space="0" w:color="auto"/>
        <w:right w:val="none" w:sz="0" w:space="0" w:color="auto"/>
      </w:divBdr>
    </w:div>
    <w:div w:id="2065062751">
      <w:bodyDiv w:val="1"/>
      <w:marLeft w:val="0"/>
      <w:marRight w:val="0"/>
      <w:marTop w:val="0"/>
      <w:marBottom w:val="0"/>
      <w:divBdr>
        <w:top w:val="none" w:sz="0" w:space="0" w:color="auto"/>
        <w:left w:val="none" w:sz="0" w:space="0" w:color="auto"/>
        <w:bottom w:val="none" w:sz="0" w:space="0" w:color="auto"/>
        <w:right w:val="none" w:sz="0" w:space="0" w:color="auto"/>
      </w:divBdr>
    </w:div>
    <w:div w:id="2082749933">
      <w:bodyDiv w:val="1"/>
      <w:marLeft w:val="0"/>
      <w:marRight w:val="0"/>
      <w:marTop w:val="0"/>
      <w:marBottom w:val="0"/>
      <w:divBdr>
        <w:top w:val="none" w:sz="0" w:space="0" w:color="auto"/>
        <w:left w:val="none" w:sz="0" w:space="0" w:color="auto"/>
        <w:bottom w:val="none" w:sz="0" w:space="0" w:color="auto"/>
        <w:right w:val="none" w:sz="0" w:space="0" w:color="auto"/>
      </w:divBdr>
    </w:div>
    <w:div w:id="2083989372">
      <w:bodyDiv w:val="1"/>
      <w:marLeft w:val="0"/>
      <w:marRight w:val="0"/>
      <w:marTop w:val="0"/>
      <w:marBottom w:val="0"/>
      <w:divBdr>
        <w:top w:val="none" w:sz="0" w:space="0" w:color="auto"/>
        <w:left w:val="none" w:sz="0" w:space="0" w:color="auto"/>
        <w:bottom w:val="none" w:sz="0" w:space="0" w:color="auto"/>
        <w:right w:val="none" w:sz="0" w:space="0" w:color="auto"/>
      </w:divBdr>
    </w:div>
    <w:div w:id="2099979633">
      <w:bodyDiv w:val="1"/>
      <w:marLeft w:val="0"/>
      <w:marRight w:val="0"/>
      <w:marTop w:val="0"/>
      <w:marBottom w:val="0"/>
      <w:divBdr>
        <w:top w:val="none" w:sz="0" w:space="0" w:color="auto"/>
        <w:left w:val="none" w:sz="0" w:space="0" w:color="auto"/>
        <w:bottom w:val="none" w:sz="0" w:space="0" w:color="auto"/>
        <w:right w:val="none" w:sz="0" w:space="0" w:color="auto"/>
      </w:divBdr>
    </w:div>
    <w:div w:id="2133161004">
      <w:bodyDiv w:val="1"/>
      <w:marLeft w:val="0"/>
      <w:marRight w:val="0"/>
      <w:marTop w:val="0"/>
      <w:marBottom w:val="0"/>
      <w:divBdr>
        <w:top w:val="none" w:sz="0" w:space="0" w:color="auto"/>
        <w:left w:val="none" w:sz="0" w:space="0" w:color="auto"/>
        <w:bottom w:val="none" w:sz="0" w:space="0" w:color="auto"/>
        <w:right w:val="none" w:sz="0" w:space="0" w:color="auto"/>
      </w:divBdr>
    </w:div>
    <w:div w:id="2140342498">
      <w:bodyDiv w:val="1"/>
      <w:marLeft w:val="0"/>
      <w:marRight w:val="0"/>
      <w:marTop w:val="0"/>
      <w:marBottom w:val="0"/>
      <w:divBdr>
        <w:top w:val="none" w:sz="0" w:space="0" w:color="auto"/>
        <w:left w:val="none" w:sz="0" w:space="0" w:color="auto"/>
        <w:bottom w:val="none" w:sz="0" w:space="0" w:color="auto"/>
        <w:right w:val="none" w:sz="0" w:space="0" w:color="auto"/>
      </w:divBdr>
    </w:div>
    <w:div w:id="21450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qdl.care.org/gendertoolkit/Pages/Gender%20Equality%20Attitudes-Values%20Clarification.aspx" TargetMode="External"/><Relationship Id="rId21" Type="http://schemas.openxmlformats.org/officeDocument/2006/relationships/hyperlink" Target="http://pqdl.care.org/gendertoolkit/Pages/surveys%20and%20interviews.aspx" TargetMode="External"/><Relationship Id="rId42" Type="http://schemas.openxmlformats.org/officeDocument/2006/relationships/hyperlink" Target="http://pqdl.care.org/gendertoolkit/Pages/surveys%20and%20interviews.aspx" TargetMode="External"/><Relationship Id="rId63" Type="http://schemas.openxmlformats.org/officeDocument/2006/relationships/hyperlink" Target="http://pqdl.care.org/gendertoolkit/Pages/intra-household%20decisionmaking.aspx" TargetMode="External"/><Relationship Id="rId84" Type="http://schemas.openxmlformats.org/officeDocument/2006/relationships/hyperlink" Target="http://pqdl.care.org/gendertoolkit/Pages/macro%20governance%20framework.aspx" TargetMode="External"/><Relationship Id="rId138" Type="http://schemas.openxmlformats.org/officeDocument/2006/relationships/hyperlink" Target="mailto:andrea.lindores@care.ca" TargetMode="External"/><Relationship Id="rId107" Type="http://schemas.openxmlformats.org/officeDocument/2006/relationships/hyperlink" Target="http://pqdl.care.org/gendertoolkit/Pages/intra-household%20decisionmaking.aspx" TargetMode="External"/><Relationship Id="rId11" Type="http://schemas.openxmlformats.org/officeDocument/2006/relationships/image" Target="media/image2.png"/><Relationship Id="rId32" Type="http://schemas.openxmlformats.org/officeDocument/2006/relationships/hyperlink" Target="http://pqdl.care.org/gendertoolkit/Pages/surveys%20and%20interviews.aspx" TargetMode="External"/><Relationship Id="rId53" Type="http://schemas.openxmlformats.org/officeDocument/2006/relationships/hyperlink" Target="http://pqdl.care.org/gendertoolkit/Pages/stakeholder%20and%20institution%20mapping.aspx" TargetMode="External"/><Relationship Id="rId74" Type="http://schemas.openxmlformats.org/officeDocument/2006/relationships/hyperlink" Target="http://pqdl.care.org/gendertoolkit/Pages/Community,%20Social%20and%20Resource%20Mapping.aspx" TargetMode="External"/><Relationship Id="rId128" Type="http://schemas.openxmlformats.org/officeDocument/2006/relationships/hyperlink" Target="https://care.at/images/expert/pdf/COE_Resources/Gender/COe_GenderAnalysisGuidelines.pdf" TargetMode="External"/><Relationship Id="rId149" Type="http://schemas.openxmlformats.org/officeDocument/2006/relationships/customXml" Target="../customXml/item4.xml"/><Relationship Id="rId5" Type="http://schemas.microsoft.com/office/2007/relationships/stylesWithEffects" Target="stylesWithEffects.xml"/><Relationship Id="rId95" Type="http://schemas.openxmlformats.org/officeDocument/2006/relationships/hyperlink" Target="http://pqdl.care.org/gendertoolkit/Pages/macro%20analysis.aspx" TargetMode="External"/><Relationship Id="rId22" Type="http://schemas.openxmlformats.org/officeDocument/2006/relationships/hyperlink" Target="http://pqdl.care.org/gendertoolkit/Pages/macro%20analysis.aspx" TargetMode="External"/><Relationship Id="rId27" Type="http://schemas.openxmlformats.org/officeDocument/2006/relationships/hyperlink" Target="http://pqdl.care.org/gendertoolkit/Pages/wage%20analysis.aspx" TargetMode="External"/><Relationship Id="rId43" Type="http://schemas.openxmlformats.org/officeDocument/2006/relationships/hyperlink" Target="http://pqdl.care.org/gendertoolkit/Pages/Gender%20Equality%20Attitudes-Values%20Clarification.aspx" TargetMode="External"/><Relationship Id="rId48" Type="http://schemas.openxmlformats.org/officeDocument/2006/relationships/hyperlink" Target="http://pqdl.care.org/gendertoolkit/Pages/intra-household%20decisionmaking.aspx" TargetMode="External"/><Relationship Id="rId64" Type="http://schemas.openxmlformats.org/officeDocument/2006/relationships/hyperlink" Target="http://pqdl.care.org/gendertoolkit/Pages/income%20and%20expenditures.aspx" TargetMode="External"/><Relationship Id="rId69" Type="http://schemas.openxmlformats.org/officeDocument/2006/relationships/hyperlink" Target="http://pqdl.care.org/gendertoolkit/Pages/macro%20governance%20framework.aspx" TargetMode="External"/><Relationship Id="rId113" Type="http://schemas.openxmlformats.org/officeDocument/2006/relationships/hyperlink" Target="http://pqdl.care.org/gendertoolkit/Pages/surveys%20and%20interviews.aspx" TargetMode="External"/><Relationship Id="rId118" Type="http://schemas.openxmlformats.org/officeDocument/2006/relationships/hyperlink" Target="http://pqdl.care.org/gendertoolkit/Pages/critical%20incidents.aspx" TargetMode="External"/><Relationship Id="rId134" Type="http://schemas.openxmlformats.org/officeDocument/2006/relationships/hyperlink" Target="mailto:dezwaan@carenederland.org" TargetMode="External"/><Relationship Id="rId139" Type="http://schemas.openxmlformats.org/officeDocument/2006/relationships/hyperlink" Target="mailto:miriam.moya@lacrmu.care.org" TargetMode="External"/><Relationship Id="rId80" Type="http://schemas.openxmlformats.org/officeDocument/2006/relationships/hyperlink" Target="http://pqdl.care.org/gendertoolkit/Pages/intra-household%20decisionmaking.aspx" TargetMode="External"/><Relationship Id="rId85" Type="http://schemas.openxmlformats.org/officeDocument/2006/relationships/hyperlink" Target="http://pqdl.care.org/gendertoolkit/Pages/stakeholder%20and%20institution%20mapping.aspx" TargetMode="External"/><Relationship Id="rId150" Type="http://schemas.openxmlformats.org/officeDocument/2006/relationships/customXml" Target="../customXml/item5.xml"/><Relationship Id="rId12" Type="http://schemas.openxmlformats.org/officeDocument/2006/relationships/diagramData" Target="diagrams/data1.xml"/><Relationship Id="rId17" Type="http://schemas.openxmlformats.org/officeDocument/2006/relationships/hyperlink" Target="http://pqdl.care.org/gendertoolkit/Pages/stakeholder%20and%20institution%20mapping.aspx" TargetMode="External"/><Relationship Id="rId33" Type="http://schemas.openxmlformats.org/officeDocument/2006/relationships/hyperlink" Target="http://pqdl.care.org/gendertoolkit/Pages/field%20observation.aspx" TargetMode="External"/><Relationship Id="rId38" Type="http://schemas.openxmlformats.org/officeDocument/2006/relationships/hyperlink" Target="http://pqdl.care.org/gendertoolkit/Pages/policy%20analysis.aspx" TargetMode="External"/><Relationship Id="rId59" Type="http://schemas.openxmlformats.org/officeDocument/2006/relationships/hyperlink" Target="http://pqdl.care.org/gendertoolkit/Pages/dependency%20mapping.aspx" TargetMode="External"/><Relationship Id="rId103" Type="http://schemas.openxmlformats.org/officeDocument/2006/relationships/hyperlink" Target="http://pqdl.care.org/gendertoolkit/Pages/Norms%20and%20Values%20Evolution.aspx" TargetMode="External"/><Relationship Id="rId108" Type="http://schemas.openxmlformats.org/officeDocument/2006/relationships/hyperlink" Target="http://pqdl.care.org/gendertoolkit/Pages/Body%20mapping.aspx" TargetMode="External"/><Relationship Id="rId124" Type="http://schemas.openxmlformats.org/officeDocument/2006/relationships/hyperlink" Target="http://pqdl.care.org/gendertoolkit/Pages/Identifying%20and%20describing%20empowered%20women.aspx" TargetMode="External"/><Relationship Id="rId129" Type="http://schemas.openxmlformats.org/officeDocument/2006/relationships/hyperlink" Target="mailto:kaia.ambrose@care.ca" TargetMode="External"/><Relationship Id="rId54" Type="http://schemas.openxmlformats.org/officeDocument/2006/relationships/hyperlink" Target="http://pqdl.care.org/gendertoolkit/Pages/surveys%20and%20interviews.aspx" TargetMode="External"/><Relationship Id="rId70" Type="http://schemas.openxmlformats.org/officeDocument/2006/relationships/hyperlink" Target="http://pqdl.care.org/gendertoolkit/Pages/stakeholder%20and%20institution%20mapping.aspx" TargetMode="External"/><Relationship Id="rId75" Type="http://schemas.openxmlformats.org/officeDocument/2006/relationships/hyperlink" Target="http://pqdl.care.org/gendertoolkit/Pages/network%20analysis.aspx" TargetMode="External"/><Relationship Id="rId91" Type="http://schemas.openxmlformats.org/officeDocument/2006/relationships/hyperlink" Target="http://pqdl.care.org/gendertoolkit/Pages/network%20analysis.aspx" TargetMode="External"/><Relationship Id="rId96" Type="http://schemas.openxmlformats.org/officeDocument/2006/relationships/hyperlink" Target="http://pqdl.care.org/gendertoolkit/Pages/policy%20analysis.aspx" TargetMode="External"/><Relationship Id="rId140" Type="http://schemas.openxmlformats.org/officeDocument/2006/relationships/hyperlink" Target="mailto:laura.taylor@careaustralia.org.au"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pqdl.care.org/gendertoolkit/Pages/policy%20analysis.aspx" TargetMode="External"/><Relationship Id="rId28" Type="http://schemas.openxmlformats.org/officeDocument/2006/relationships/hyperlink" Target="http://pqdl.care.org/gendertoolkit/Pages/crop%20matrix.aspx" TargetMode="External"/><Relationship Id="rId49" Type="http://schemas.openxmlformats.org/officeDocument/2006/relationships/hyperlink" Target="http://pqdl.care.org/gendertoolkit/Pages/income%20and%20expenditures.aspx" TargetMode="External"/><Relationship Id="rId114" Type="http://schemas.openxmlformats.org/officeDocument/2006/relationships/hyperlink" Target="http://pqdl.care.org/gendertoolkit/Pages/Norms%20and%20Values%20Evolution.aspx" TargetMode="External"/><Relationship Id="rId119" Type="http://schemas.openxmlformats.org/officeDocument/2006/relationships/hyperlink" Target="http://pqdl.care.org/gendertoolkit/Pages/Gender%20Equality%20Attitudes-Values%20Clarification.aspx" TargetMode="External"/><Relationship Id="rId44" Type="http://schemas.openxmlformats.org/officeDocument/2006/relationships/hyperlink" Target="http://pqdl.care.org/gendertoolkit/Pages/stakeholder%20and%20institution%20mapping.aspx" TargetMode="External"/><Relationship Id="rId60" Type="http://schemas.openxmlformats.org/officeDocument/2006/relationships/hyperlink" Target="http://pqdl.care.org/gendertoolkit/Pages/land%20tenure%20matrix.aspx" TargetMode="External"/><Relationship Id="rId65" Type="http://schemas.openxmlformats.org/officeDocument/2006/relationships/hyperlink" Target="http://pqdl.care.org/gendertoolkit/Pages/intra-household%20decisionmaking.aspx" TargetMode="External"/><Relationship Id="rId81" Type="http://schemas.openxmlformats.org/officeDocument/2006/relationships/hyperlink" Target="http://pqdl.care.org/gendertoolkit/Pages/Norms%20and%20Values%20Evolution.aspx" TargetMode="External"/><Relationship Id="rId86" Type="http://schemas.openxmlformats.org/officeDocument/2006/relationships/hyperlink" Target="http://pqdl.care.org/gendertoolkit/Pages/surveys%20and%20interviews.aspx" TargetMode="External"/><Relationship Id="rId130" Type="http://schemas.openxmlformats.org/officeDocument/2006/relationships/hyperlink" Target="mailto:dbartel@care.org" TargetMode="External"/><Relationship Id="rId135" Type="http://schemas.openxmlformats.org/officeDocument/2006/relationships/hyperlink" Target="mailto:thwang@care.org" TargetMode="External"/><Relationship Id="rId13" Type="http://schemas.openxmlformats.org/officeDocument/2006/relationships/diagramLayout" Target="diagrams/layout1.xml"/><Relationship Id="rId18" Type="http://schemas.openxmlformats.org/officeDocument/2006/relationships/image" Target="media/image3.jpeg"/><Relationship Id="rId39" Type="http://schemas.openxmlformats.org/officeDocument/2006/relationships/hyperlink" Target="http://pqdl.care.org/gendertoolkit/Pages/macro%20governance%20framework.aspx" TargetMode="External"/><Relationship Id="rId109" Type="http://schemas.openxmlformats.org/officeDocument/2006/relationships/hyperlink" Target="http://pqdl.care.org/gendertoolkit/Pages/macro%20analysis.aspx" TargetMode="External"/><Relationship Id="rId34" Type="http://schemas.openxmlformats.org/officeDocument/2006/relationships/hyperlink" Target="http://pqdl.care.org/gendertoolkit/Pages/intra-household%20decisionmaking.aspx" TargetMode="External"/><Relationship Id="rId50" Type="http://schemas.openxmlformats.org/officeDocument/2006/relationships/hyperlink" Target="http://pqdl.care.org/gendertoolkit/Pages/macro%20analysis.aspx" TargetMode="External"/><Relationship Id="rId55" Type="http://schemas.openxmlformats.org/officeDocument/2006/relationships/hyperlink" Target="http://pqdl.care.org/gendertoolkit/Pages/network%20analysis.aspx" TargetMode="External"/><Relationship Id="rId76" Type="http://schemas.openxmlformats.org/officeDocument/2006/relationships/hyperlink" Target="http://pqdl.care.org/gendertoolkit/Pages/field%20observation.aspx" TargetMode="External"/><Relationship Id="rId97" Type="http://schemas.openxmlformats.org/officeDocument/2006/relationships/hyperlink" Target="http://pqdl.care.org/gendertoolkit/Pages/macro%20governance%20framework.aspx" TargetMode="External"/><Relationship Id="rId104" Type="http://schemas.openxmlformats.org/officeDocument/2006/relationships/hyperlink" Target="http://pqdl.care.org/gendertoolkit/Pages/forms%20of%20violence.aspx" TargetMode="External"/><Relationship Id="rId120" Type="http://schemas.openxmlformats.org/officeDocument/2006/relationships/hyperlink" Target="http://pqdl.care.org/gendertoolkit/Pages/conflict%20role-playing.aspx" TargetMode="External"/><Relationship Id="rId125" Type="http://schemas.openxmlformats.org/officeDocument/2006/relationships/hyperlink" Target="http://pqdl.care.org/gendertoolkit/Pages/cognitive-semantic%20mapping%20of%20empowerment.aspx" TargetMode="External"/><Relationship Id="rId141" Type="http://schemas.openxmlformats.org/officeDocument/2006/relationships/hyperlink" Target="mailto:dwu@care.org" TargetMode="External"/><Relationship Id="rId14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pqdl.care.org/gendertoolkit/Pages/surveys%20and%20interviews.aspx" TargetMode="External"/><Relationship Id="rId92" Type="http://schemas.openxmlformats.org/officeDocument/2006/relationships/hyperlink" Target="http://pqdl.care.org/gendertoolkit/Pages/field%20observation.aspx" TargetMode="External"/><Relationship Id="rId2" Type="http://schemas.openxmlformats.org/officeDocument/2006/relationships/customXml" Target="../customXml/item2.xml"/><Relationship Id="rId29" Type="http://schemas.openxmlformats.org/officeDocument/2006/relationships/hyperlink" Target="http://pqdl.care.org/gendertoolkit/Pages/exploitation%20analysis.aspx" TargetMode="External"/><Relationship Id="rId24" Type="http://schemas.openxmlformats.org/officeDocument/2006/relationships/hyperlink" Target="http://pqdl.care.org/gendertoolkit/Pages/macro%20governance%20framework.aspx" TargetMode="External"/><Relationship Id="rId40" Type="http://schemas.openxmlformats.org/officeDocument/2006/relationships/hyperlink" Target="http://pqdl.care.org/gendertoolkit/Pages/stakeholder%20and%20institution%20mapping.aspx" TargetMode="External"/><Relationship Id="rId45" Type="http://schemas.openxmlformats.org/officeDocument/2006/relationships/hyperlink" Target="http://pqdl.care.org/gendertoolkit/Pages/critical%20incidents.aspx" TargetMode="External"/><Relationship Id="rId66" Type="http://schemas.openxmlformats.org/officeDocument/2006/relationships/hyperlink" Target="http://pqdl.care.org/gendertoolkit/Pages/Norms%20and%20Values%20Evolution.aspx" TargetMode="External"/><Relationship Id="rId87" Type="http://schemas.openxmlformats.org/officeDocument/2006/relationships/hyperlink" Target="http://pqdl.care.org/gendertoolkit/Pages/Gender%20Equality%20Attitudes-Values%20Clarification.aspx" TargetMode="External"/><Relationship Id="rId110" Type="http://schemas.openxmlformats.org/officeDocument/2006/relationships/hyperlink" Target="http://pqdl.care.org/gendertoolkit/Pages/policy%20analysis.aspx" TargetMode="External"/><Relationship Id="rId115" Type="http://schemas.openxmlformats.org/officeDocument/2006/relationships/hyperlink" Target="http://pqdl.care.org/gendertoolkit/Pages/Community,%20Social%20and%20Resource%20Mapping.aspx" TargetMode="External"/><Relationship Id="rId131" Type="http://schemas.openxmlformats.org/officeDocument/2006/relationships/hyperlink" Target="mailto:ellen.beate.langehauge@care.no" TargetMode="External"/><Relationship Id="rId136" Type="http://schemas.openxmlformats.org/officeDocument/2006/relationships/hyperlink" Target="mailto:nkarim@care.org" TargetMode="External"/><Relationship Id="rId61" Type="http://schemas.openxmlformats.org/officeDocument/2006/relationships/hyperlink" Target="http://pqdl.care.org/gendertoolkit/Pages/conflict%20role-playing.aspx" TargetMode="External"/><Relationship Id="rId82" Type="http://schemas.openxmlformats.org/officeDocument/2006/relationships/hyperlink" Target="http://pqdl.care.org/gendertoolkit/Pages/macro%20analysis.aspx" TargetMode="External"/><Relationship Id="rId19" Type="http://schemas.openxmlformats.org/officeDocument/2006/relationships/hyperlink" Target="http://pqdl.care.org/sii/Pages/Women's%20Empowerment%20SII%20Framework.aspx" TargetMode="External"/><Relationship Id="rId14" Type="http://schemas.openxmlformats.org/officeDocument/2006/relationships/diagramQuickStyle" Target="diagrams/quickStyle1.xml"/><Relationship Id="rId30" Type="http://schemas.openxmlformats.org/officeDocument/2006/relationships/hyperlink" Target="http://pqdl.care.org/gendertoolkit/Pages/seasonal%20calendar.aspx" TargetMode="External"/><Relationship Id="rId35" Type="http://schemas.openxmlformats.org/officeDocument/2006/relationships/hyperlink" Target="http://pqdl.care.org/gendertoolkit/Pages/income%20and%20expenditures.aspx" TargetMode="External"/><Relationship Id="rId56" Type="http://schemas.openxmlformats.org/officeDocument/2006/relationships/hyperlink" Target="http://pqdl.care.org/gendertoolkit/Pages/Norms%20and%20Values%20Evolution.aspx" TargetMode="External"/><Relationship Id="rId77" Type="http://schemas.openxmlformats.org/officeDocument/2006/relationships/hyperlink" Target="http://pqdl.care.org/gendertoolkit/Pages/mobility%20analysis.aspx" TargetMode="External"/><Relationship Id="rId100" Type="http://schemas.openxmlformats.org/officeDocument/2006/relationships/hyperlink" Target="http://pqdl.care.org/gendertoolkit/Pages/Community,%20Social%20and%20Resource%20Mapping.aspx" TargetMode="External"/><Relationship Id="rId105" Type="http://schemas.openxmlformats.org/officeDocument/2006/relationships/hyperlink" Target="http://pqdl.care.org/gendertoolkit/Pages/Body%20mapping.aspx" TargetMode="External"/><Relationship Id="rId126" Type="http://schemas.openxmlformats.org/officeDocument/2006/relationships/hyperlink" Target="http://pqdl.care.org/gendertoolkit/Pages/Focus%20Groups%20Discussions.aspx" TargetMode="External"/><Relationship Id="rId14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pqdl.care.org/gendertoolkit/Pages/policy%20analysis.aspx" TargetMode="External"/><Relationship Id="rId72" Type="http://schemas.openxmlformats.org/officeDocument/2006/relationships/hyperlink" Target="http://pqdl.care.org/gendertoolkit/Pages/Gender%20Equality%20Attitudes-Values%20Clarification.aspx" TargetMode="External"/><Relationship Id="rId93" Type="http://schemas.openxmlformats.org/officeDocument/2006/relationships/hyperlink" Target="http://pqdl.care.org/gendertoolkit/Pages/surveys%20and%20interviews.aspx" TargetMode="External"/><Relationship Id="rId98" Type="http://schemas.openxmlformats.org/officeDocument/2006/relationships/hyperlink" Target="http://pqdl.care.org/gendertoolkit/Pages/stakeholder%20and%20institution%20mapping.aspx" TargetMode="External"/><Relationship Id="rId121" Type="http://schemas.openxmlformats.org/officeDocument/2006/relationships/hyperlink" Target="http://pqdl.care.org/gendertoolkit/Pages/appreciative%20inquiry-dialogues%20valorisants.aspx" TargetMode="External"/><Relationship Id="rId142" Type="http://schemas.openxmlformats.org/officeDocument/2006/relationships/header" Target="header1.xml"/><Relationship Id="rId3" Type="http://schemas.openxmlformats.org/officeDocument/2006/relationships/numbering" Target="numbering.xml"/><Relationship Id="rId25" Type="http://schemas.openxmlformats.org/officeDocument/2006/relationships/hyperlink" Target="http://pqdl.care.org/gendertoolkit/Pages/Norms%20and%20Values%20Evolution.aspx" TargetMode="External"/><Relationship Id="rId46" Type="http://schemas.openxmlformats.org/officeDocument/2006/relationships/hyperlink" Target="http://pqdl.care.org/gendertoolkit/Pages/dependency%20mapping.aspx" TargetMode="External"/><Relationship Id="rId67" Type="http://schemas.openxmlformats.org/officeDocument/2006/relationships/hyperlink" Target="http://pqdl.care.org/gendertoolkit/Pages/macro%20analysis.aspx" TargetMode="External"/><Relationship Id="rId116" Type="http://schemas.openxmlformats.org/officeDocument/2006/relationships/hyperlink" Target="http://pqdl.care.org/gendertoolkit/Pages/forms%20of%20violence.aspx" TargetMode="External"/><Relationship Id="rId137" Type="http://schemas.openxmlformats.org/officeDocument/2006/relationships/hyperlink" Target="mailto:vkintz@care.org" TargetMode="External"/><Relationship Id="rId20" Type="http://schemas.openxmlformats.org/officeDocument/2006/relationships/hyperlink" Target="file:///C:/Documents%20and%20Settings/thwang/Local%20Settings/Temporary%20Internet%20Files/Content.Outlook/IR8NLM6M/pqdl.care.org/sii" TargetMode="External"/><Relationship Id="rId41" Type="http://schemas.openxmlformats.org/officeDocument/2006/relationships/hyperlink" Target="http://pqdl.care.org/gendertoolkit/Pages/Norms%20and%20Values%20Evolution.aspx" TargetMode="External"/><Relationship Id="rId62" Type="http://schemas.openxmlformats.org/officeDocument/2006/relationships/hyperlink" Target="http://pqdl.care.org/gendertoolkit/Pages/surveys%20and%20interviews.aspx" TargetMode="External"/><Relationship Id="rId83" Type="http://schemas.openxmlformats.org/officeDocument/2006/relationships/hyperlink" Target="http://pqdl.care.org/gendertoolkit/Pages/policy%20analysis.aspx" TargetMode="External"/><Relationship Id="rId88" Type="http://schemas.openxmlformats.org/officeDocument/2006/relationships/hyperlink" Target="http://pqdl.care.org/gendertoolkit/Pages/gender%20ideals.aspx" TargetMode="External"/><Relationship Id="rId111" Type="http://schemas.openxmlformats.org/officeDocument/2006/relationships/hyperlink" Target="http://pqdl.care.org/gendertoolkit/Pages/macro%20governance%20framework.aspx" TargetMode="External"/><Relationship Id="rId132" Type="http://schemas.openxmlformats.org/officeDocument/2006/relationships/hyperlink" Target="mailto:elizabeth.brezovich@care.at" TargetMode="External"/><Relationship Id="rId15" Type="http://schemas.openxmlformats.org/officeDocument/2006/relationships/diagramColors" Target="diagrams/colors1.xml"/><Relationship Id="rId36" Type="http://schemas.openxmlformats.org/officeDocument/2006/relationships/hyperlink" Target="http://pqdl.care.org/gendertoolkit/Pages/daily%20time%20use.aspx" TargetMode="External"/><Relationship Id="rId57" Type="http://schemas.openxmlformats.org/officeDocument/2006/relationships/hyperlink" Target="http://pqdl.care.org/gendertoolkit/Pages/wage%20analysis.aspx" TargetMode="External"/><Relationship Id="rId106" Type="http://schemas.openxmlformats.org/officeDocument/2006/relationships/hyperlink" Target="http://pqdl.care.org/gendertoolkit/Pages/conflict%20role-playing.aspx" TargetMode="External"/><Relationship Id="rId127" Type="http://schemas.openxmlformats.org/officeDocument/2006/relationships/hyperlink" Target="http://gendertoolkit.care.org/" TargetMode="External"/><Relationship Id="rId10" Type="http://schemas.openxmlformats.org/officeDocument/2006/relationships/image" Target="media/image1.png"/><Relationship Id="rId31" Type="http://schemas.openxmlformats.org/officeDocument/2006/relationships/hyperlink" Target="http://pqdl.care.org/gendertoolkit/Pages/dependency%20mapping.aspx" TargetMode="External"/><Relationship Id="rId52" Type="http://schemas.openxmlformats.org/officeDocument/2006/relationships/hyperlink" Target="http://pqdl.care.org/gendertoolkit/Pages/macro%20governance%20framework.aspx" TargetMode="External"/><Relationship Id="rId73" Type="http://schemas.openxmlformats.org/officeDocument/2006/relationships/hyperlink" Target="http://pqdl.care.org/gendertoolkit/Pages/power%20mapping.aspx" TargetMode="External"/><Relationship Id="rId78" Type="http://schemas.openxmlformats.org/officeDocument/2006/relationships/hyperlink" Target="http://pqdl.care.org/gendertoolkit/Pages/surveys%20and%20interviews.aspx" TargetMode="External"/><Relationship Id="rId94" Type="http://schemas.openxmlformats.org/officeDocument/2006/relationships/hyperlink" Target="http://pqdl.care.org/gendertoolkit/Pages/intra-household%20decisionmaking.aspx" TargetMode="External"/><Relationship Id="rId99" Type="http://schemas.openxmlformats.org/officeDocument/2006/relationships/hyperlink" Target="http://pqdl.care.org/gendertoolkit/Pages/surveys%20and%20interviews.aspx" TargetMode="External"/><Relationship Id="rId101" Type="http://schemas.openxmlformats.org/officeDocument/2006/relationships/hyperlink" Target="http://pqdl.care.org/gendertoolkit/Pages/network%20analysis.aspx" TargetMode="External"/><Relationship Id="rId122" Type="http://schemas.openxmlformats.org/officeDocument/2006/relationships/hyperlink" Target="http://pqdl.care.org/gendertoolkit/Pages/defining%20empowerment%20in%20desired%20changes.aspx" TargetMode="External"/><Relationship Id="rId143" Type="http://schemas.openxmlformats.org/officeDocument/2006/relationships/header" Target="header2.xml"/><Relationship Id="rId148"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26" Type="http://schemas.openxmlformats.org/officeDocument/2006/relationships/hyperlink" Target="http://pqdl.care.org/gendertoolkit/Pages/network%20analysis.aspx" TargetMode="External"/><Relationship Id="rId47" Type="http://schemas.openxmlformats.org/officeDocument/2006/relationships/hyperlink" Target="http://pqdl.care.org/gendertoolkit/Pages/surveys%20and%20interviews.aspx" TargetMode="External"/><Relationship Id="rId68" Type="http://schemas.openxmlformats.org/officeDocument/2006/relationships/hyperlink" Target="http://pqdl.care.org/gendertoolkit/Pages/policy%20analysis.aspx" TargetMode="External"/><Relationship Id="rId89" Type="http://schemas.openxmlformats.org/officeDocument/2006/relationships/hyperlink" Target="http://pqdl.care.org/gendertoolkit/Pages/power%20mapping.aspx" TargetMode="External"/><Relationship Id="rId112" Type="http://schemas.openxmlformats.org/officeDocument/2006/relationships/hyperlink" Target="http://pqdl.care.org/gendertoolkit/Pages/stakeholder%20and%20institution%20mapping.aspx" TargetMode="External"/><Relationship Id="rId133" Type="http://schemas.openxmlformats.org/officeDocument/2006/relationships/hyperlink" Target="mailto:margaret.capelzo@care.ca" TargetMode="External"/><Relationship Id="rId16" Type="http://schemas.microsoft.com/office/2007/relationships/diagramDrawing" Target="diagrams/drawing1.xml"/><Relationship Id="rId37" Type="http://schemas.openxmlformats.org/officeDocument/2006/relationships/hyperlink" Target="http://pqdl.care.org/gendertoolkit/Pages/macro%20analysis.aspx" TargetMode="External"/><Relationship Id="rId58" Type="http://schemas.openxmlformats.org/officeDocument/2006/relationships/hyperlink" Target="http://pqdl.care.org/gendertoolkit/Pages/crop%20matrix.aspx" TargetMode="External"/><Relationship Id="rId79" Type="http://schemas.openxmlformats.org/officeDocument/2006/relationships/hyperlink" Target="http://pqdl.care.org/gendertoolkit/Pages/class-mobility%20matrix.aspx" TargetMode="External"/><Relationship Id="rId102" Type="http://schemas.openxmlformats.org/officeDocument/2006/relationships/hyperlink" Target="http://pqdl.care.org/gendertoolkit/Pages/mobility%20analysis.aspx" TargetMode="External"/><Relationship Id="rId123" Type="http://schemas.openxmlformats.org/officeDocument/2006/relationships/hyperlink" Target="http://pqdl.care.org/gendertoolkit/Pages/Root%20Causes%20Analysis%20Tools.aspx" TargetMode="External"/><Relationship Id="rId144" Type="http://schemas.openxmlformats.org/officeDocument/2006/relationships/footer" Target="footer1.xml"/><Relationship Id="rId90" Type="http://schemas.openxmlformats.org/officeDocument/2006/relationships/hyperlink" Target="http://pqdl.care.org/gendertoolkit/Pages/Community,%20Social%20and%20Resource%20Mapping.aspx"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2251A7-C30F-464B-A748-2D7FA3357AF1}" type="doc">
      <dgm:prSet loTypeId="urn:microsoft.com/office/officeart/2005/8/layout/cycle1" loCatId="" qsTypeId="urn:microsoft.com/office/officeart/2005/8/quickstyle/simple4" qsCatId="simple" csTypeId="urn:microsoft.com/office/officeart/2005/8/colors/colorful1#1" csCatId="colorful" phldr="1"/>
      <dgm:spPr/>
      <dgm:t>
        <a:bodyPr/>
        <a:lstStyle/>
        <a:p>
          <a:endParaRPr lang="en-US"/>
        </a:p>
      </dgm:t>
    </dgm:pt>
    <dgm:pt modelId="{831709B1-D79A-0C4D-87AD-684734671BFD}">
      <dgm:prSet phldrT="[Text]"/>
      <dgm:spPr/>
      <dgm:t>
        <a:bodyPr/>
        <a:lstStyle/>
        <a:p>
          <a:pPr algn="ctr"/>
          <a:r>
            <a:rPr lang="en-US"/>
            <a:t>Design, innovate, adapt</a:t>
          </a:r>
        </a:p>
      </dgm:t>
    </dgm:pt>
    <dgm:pt modelId="{70D0E1D4-7E0B-9640-AE11-92E73652BAD5}" type="parTrans" cxnId="{22644CF5-B9F7-2E45-BCAC-982697DF1FFE}">
      <dgm:prSet/>
      <dgm:spPr/>
      <dgm:t>
        <a:bodyPr/>
        <a:lstStyle/>
        <a:p>
          <a:pPr algn="ctr"/>
          <a:endParaRPr lang="en-US"/>
        </a:p>
      </dgm:t>
    </dgm:pt>
    <dgm:pt modelId="{33303C26-BB5C-9C48-B3EF-BDAE421F5428}" type="sibTrans" cxnId="{22644CF5-B9F7-2E45-BCAC-982697DF1FFE}">
      <dgm:prSet/>
      <dgm:spPr/>
      <dgm:t>
        <a:bodyPr/>
        <a:lstStyle/>
        <a:p>
          <a:pPr algn="ctr"/>
          <a:endParaRPr lang="en-US"/>
        </a:p>
      </dgm:t>
    </dgm:pt>
    <dgm:pt modelId="{0D285C68-6199-E148-A284-DA0F5671265F}">
      <dgm:prSet phldrT="[Text]"/>
      <dgm:spPr/>
      <dgm:t>
        <a:bodyPr/>
        <a:lstStyle/>
        <a:p>
          <a:pPr algn="ctr"/>
          <a:r>
            <a:rPr lang="en-US"/>
            <a:t>Monitor change</a:t>
          </a:r>
        </a:p>
      </dgm:t>
    </dgm:pt>
    <dgm:pt modelId="{AB05614B-163A-0245-A543-C63CAB867547}" type="parTrans" cxnId="{FF98764C-46C8-1E40-8347-7B54188A8EED}">
      <dgm:prSet/>
      <dgm:spPr/>
      <dgm:t>
        <a:bodyPr/>
        <a:lstStyle/>
        <a:p>
          <a:pPr algn="ctr"/>
          <a:endParaRPr lang="en-US"/>
        </a:p>
      </dgm:t>
    </dgm:pt>
    <dgm:pt modelId="{D62AD424-A21A-B045-9846-FFEC4A0CE775}" type="sibTrans" cxnId="{FF98764C-46C8-1E40-8347-7B54188A8EED}">
      <dgm:prSet/>
      <dgm:spPr/>
      <dgm:t>
        <a:bodyPr/>
        <a:lstStyle/>
        <a:p>
          <a:pPr algn="ctr"/>
          <a:endParaRPr lang="en-US"/>
        </a:p>
      </dgm:t>
    </dgm:pt>
    <dgm:pt modelId="{CB09F5A0-7FF5-5A49-A75F-31ACC1AE92D0}">
      <dgm:prSet phldrT="[Text]"/>
      <dgm:spPr/>
      <dgm:t>
        <a:bodyPr/>
        <a:lstStyle/>
        <a:p>
          <a:pPr algn="ctr"/>
          <a:r>
            <a:rPr lang="en-US"/>
            <a:t>Assess, monitor impact</a:t>
          </a:r>
        </a:p>
      </dgm:t>
    </dgm:pt>
    <dgm:pt modelId="{1918BB14-DC7E-A047-85DF-3FBBE3ED462A}" type="parTrans" cxnId="{85B3934A-9A53-4D47-9E03-994761195A34}">
      <dgm:prSet/>
      <dgm:spPr/>
      <dgm:t>
        <a:bodyPr/>
        <a:lstStyle/>
        <a:p>
          <a:pPr algn="ctr"/>
          <a:endParaRPr lang="en-US"/>
        </a:p>
      </dgm:t>
    </dgm:pt>
    <dgm:pt modelId="{36901954-902F-C441-ABB4-602FBFB132D8}" type="sibTrans" cxnId="{85B3934A-9A53-4D47-9E03-994761195A34}">
      <dgm:prSet/>
      <dgm:spPr/>
      <dgm:t>
        <a:bodyPr/>
        <a:lstStyle/>
        <a:p>
          <a:pPr algn="ctr"/>
          <a:endParaRPr lang="en-US"/>
        </a:p>
      </dgm:t>
    </dgm:pt>
    <dgm:pt modelId="{3B1B9947-D273-404C-81EA-729D5F15E280}">
      <dgm:prSet phldrT="[Text]"/>
      <dgm:spPr/>
      <dgm:t>
        <a:bodyPr/>
        <a:lstStyle/>
        <a:p>
          <a:pPr algn="ctr"/>
          <a:r>
            <a:rPr lang="en-US"/>
            <a:t>Build evidence, advocate</a:t>
          </a:r>
        </a:p>
      </dgm:t>
    </dgm:pt>
    <dgm:pt modelId="{90969986-464B-4941-BEB6-FC5C05DA7DFD}" type="sibTrans" cxnId="{002B130E-C4A1-BC46-AF79-A607740A6D0B}">
      <dgm:prSet/>
      <dgm:spPr/>
      <dgm:t>
        <a:bodyPr/>
        <a:lstStyle/>
        <a:p>
          <a:pPr algn="ctr"/>
          <a:endParaRPr lang="en-US"/>
        </a:p>
      </dgm:t>
    </dgm:pt>
    <dgm:pt modelId="{AEF8F3FA-B307-6547-BEC5-783E9F1AB046}" type="parTrans" cxnId="{002B130E-C4A1-BC46-AF79-A607740A6D0B}">
      <dgm:prSet/>
      <dgm:spPr/>
      <dgm:t>
        <a:bodyPr/>
        <a:lstStyle/>
        <a:p>
          <a:pPr algn="ctr"/>
          <a:endParaRPr lang="en-US"/>
        </a:p>
      </dgm:t>
    </dgm:pt>
    <dgm:pt modelId="{1405AD1C-B496-2E49-819A-99D8E4FBDC30}" type="pres">
      <dgm:prSet presAssocID="{C02251A7-C30F-464B-A748-2D7FA3357AF1}" presName="cycle" presStyleCnt="0">
        <dgm:presLayoutVars>
          <dgm:dir/>
          <dgm:resizeHandles val="exact"/>
        </dgm:presLayoutVars>
      </dgm:prSet>
      <dgm:spPr/>
      <dgm:t>
        <a:bodyPr/>
        <a:lstStyle/>
        <a:p>
          <a:endParaRPr lang="en-US"/>
        </a:p>
      </dgm:t>
    </dgm:pt>
    <dgm:pt modelId="{40525E94-88C5-A649-A1BA-84B244AA089E}" type="pres">
      <dgm:prSet presAssocID="{831709B1-D79A-0C4D-87AD-684734671BFD}" presName="dummy" presStyleCnt="0"/>
      <dgm:spPr/>
    </dgm:pt>
    <dgm:pt modelId="{2F4A31D7-0968-D849-8E22-1A6000DB0824}" type="pres">
      <dgm:prSet presAssocID="{831709B1-D79A-0C4D-87AD-684734671BFD}" presName="node" presStyleLbl="revTx" presStyleIdx="0" presStyleCnt="4">
        <dgm:presLayoutVars>
          <dgm:bulletEnabled val="1"/>
        </dgm:presLayoutVars>
      </dgm:prSet>
      <dgm:spPr/>
      <dgm:t>
        <a:bodyPr/>
        <a:lstStyle/>
        <a:p>
          <a:endParaRPr lang="en-US"/>
        </a:p>
      </dgm:t>
    </dgm:pt>
    <dgm:pt modelId="{8EA5ECFB-3236-C743-9CD6-F7B860873B55}" type="pres">
      <dgm:prSet presAssocID="{33303C26-BB5C-9C48-B3EF-BDAE421F5428}" presName="sibTrans" presStyleLbl="node1" presStyleIdx="0" presStyleCnt="4"/>
      <dgm:spPr/>
      <dgm:t>
        <a:bodyPr/>
        <a:lstStyle/>
        <a:p>
          <a:endParaRPr lang="en-US"/>
        </a:p>
      </dgm:t>
    </dgm:pt>
    <dgm:pt modelId="{901D97D8-8331-D34F-AEC9-2452F3F9B79F}" type="pres">
      <dgm:prSet presAssocID="{0D285C68-6199-E148-A284-DA0F5671265F}" presName="dummy" presStyleCnt="0"/>
      <dgm:spPr/>
    </dgm:pt>
    <dgm:pt modelId="{5E99A8E3-F982-1344-A540-90DB4BD73847}" type="pres">
      <dgm:prSet presAssocID="{0D285C68-6199-E148-A284-DA0F5671265F}" presName="node" presStyleLbl="revTx" presStyleIdx="1" presStyleCnt="4">
        <dgm:presLayoutVars>
          <dgm:bulletEnabled val="1"/>
        </dgm:presLayoutVars>
      </dgm:prSet>
      <dgm:spPr/>
      <dgm:t>
        <a:bodyPr/>
        <a:lstStyle/>
        <a:p>
          <a:endParaRPr lang="en-US"/>
        </a:p>
      </dgm:t>
    </dgm:pt>
    <dgm:pt modelId="{ADB93EA3-A8D6-5C42-A9C0-A3B67BE8F962}" type="pres">
      <dgm:prSet presAssocID="{D62AD424-A21A-B045-9846-FFEC4A0CE775}" presName="sibTrans" presStyleLbl="node1" presStyleIdx="1" presStyleCnt="4"/>
      <dgm:spPr/>
      <dgm:t>
        <a:bodyPr/>
        <a:lstStyle/>
        <a:p>
          <a:endParaRPr lang="en-US"/>
        </a:p>
      </dgm:t>
    </dgm:pt>
    <dgm:pt modelId="{7EB668D0-ADD0-0949-A068-1D9D8FBAD66B}" type="pres">
      <dgm:prSet presAssocID="{CB09F5A0-7FF5-5A49-A75F-31ACC1AE92D0}" presName="dummy" presStyleCnt="0"/>
      <dgm:spPr/>
    </dgm:pt>
    <dgm:pt modelId="{4AD0F7EA-7252-A746-ACBA-C7D4DE70E6D5}" type="pres">
      <dgm:prSet presAssocID="{CB09F5A0-7FF5-5A49-A75F-31ACC1AE92D0}" presName="node" presStyleLbl="revTx" presStyleIdx="2" presStyleCnt="4">
        <dgm:presLayoutVars>
          <dgm:bulletEnabled val="1"/>
        </dgm:presLayoutVars>
      </dgm:prSet>
      <dgm:spPr/>
      <dgm:t>
        <a:bodyPr/>
        <a:lstStyle/>
        <a:p>
          <a:endParaRPr lang="en-US"/>
        </a:p>
      </dgm:t>
    </dgm:pt>
    <dgm:pt modelId="{637FC76B-6FCC-2C4A-BE97-E49F05826CC1}" type="pres">
      <dgm:prSet presAssocID="{36901954-902F-C441-ABB4-602FBFB132D8}" presName="sibTrans" presStyleLbl="node1" presStyleIdx="2" presStyleCnt="4"/>
      <dgm:spPr/>
      <dgm:t>
        <a:bodyPr/>
        <a:lstStyle/>
        <a:p>
          <a:endParaRPr lang="en-US"/>
        </a:p>
      </dgm:t>
    </dgm:pt>
    <dgm:pt modelId="{85DFC012-4E4D-5642-8F2E-EF38CA9A0C8B}" type="pres">
      <dgm:prSet presAssocID="{3B1B9947-D273-404C-81EA-729D5F15E280}" presName="dummy" presStyleCnt="0"/>
      <dgm:spPr/>
    </dgm:pt>
    <dgm:pt modelId="{95D8AA58-0518-4C42-9F07-4C4E2D225D3B}" type="pres">
      <dgm:prSet presAssocID="{3B1B9947-D273-404C-81EA-729D5F15E280}" presName="node" presStyleLbl="revTx" presStyleIdx="3" presStyleCnt="4">
        <dgm:presLayoutVars>
          <dgm:bulletEnabled val="1"/>
        </dgm:presLayoutVars>
      </dgm:prSet>
      <dgm:spPr/>
      <dgm:t>
        <a:bodyPr/>
        <a:lstStyle/>
        <a:p>
          <a:endParaRPr lang="en-US"/>
        </a:p>
      </dgm:t>
    </dgm:pt>
    <dgm:pt modelId="{0CC33883-8693-5F41-9230-B0DA63585E0E}" type="pres">
      <dgm:prSet presAssocID="{90969986-464B-4941-BEB6-FC5C05DA7DFD}" presName="sibTrans" presStyleLbl="node1" presStyleIdx="3" presStyleCnt="4" custLinFactNeighborX="-7117" custLinFactNeighborY="-6919"/>
      <dgm:spPr/>
      <dgm:t>
        <a:bodyPr/>
        <a:lstStyle/>
        <a:p>
          <a:endParaRPr lang="en-US"/>
        </a:p>
      </dgm:t>
    </dgm:pt>
  </dgm:ptLst>
  <dgm:cxnLst>
    <dgm:cxn modelId="{1E4CBC8E-BA8A-42E3-A1F0-DDAD972EEB78}" type="presOf" srcId="{D62AD424-A21A-B045-9846-FFEC4A0CE775}" destId="{ADB93EA3-A8D6-5C42-A9C0-A3B67BE8F962}" srcOrd="0" destOrd="0" presId="urn:microsoft.com/office/officeart/2005/8/layout/cycle1"/>
    <dgm:cxn modelId="{1317B4FA-11B7-4E5A-AFE9-ADE55362802D}" type="presOf" srcId="{CB09F5A0-7FF5-5A49-A75F-31ACC1AE92D0}" destId="{4AD0F7EA-7252-A746-ACBA-C7D4DE70E6D5}" srcOrd="0" destOrd="0" presId="urn:microsoft.com/office/officeart/2005/8/layout/cycle1"/>
    <dgm:cxn modelId="{22644CF5-B9F7-2E45-BCAC-982697DF1FFE}" srcId="{C02251A7-C30F-464B-A748-2D7FA3357AF1}" destId="{831709B1-D79A-0C4D-87AD-684734671BFD}" srcOrd="0" destOrd="0" parTransId="{70D0E1D4-7E0B-9640-AE11-92E73652BAD5}" sibTransId="{33303C26-BB5C-9C48-B3EF-BDAE421F5428}"/>
    <dgm:cxn modelId="{90BE1867-C7BE-43B8-BAF5-EABCAC52791C}" type="presOf" srcId="{C02251A7-C30F-464B-A748-2D7FA3357AF1}" destId="{1405AD1C-B496-2E49-819A-99D8E4FBDC30}" srcOrd="0" destOrd="0" presId="urn:microsoft.com/office/officeart/2005/8/layout/cycle1"/>
    <dgm:cxn modelId="{CCEBD911-A91D-48BC-A29B-2BE5E00E852B}" type="presOf" srcId="{3B1B9947-D273-404C-81EA-729D5F15E280}" destId="{95D8AA58-0518-4C42-9F07-4C4E2D225D3B}" srcOrd="0" destOrd="0" presId="urn:microsoft.com/office/officeart/2005/8/layout/cycle1"/>
    <dgm:cxn modelId="{8BBDBA36-D12D-4385-BAC3-7804D26E4736}" type="presOf" srcId="{831709B1-D79A-0C4D-87AD-684734671BFD}" destId="{2F4A31D7-0968-D849-8E22-1A6000DB0824}" srcOrd="0" destOrd="0" presId="urn:microsoft.com/office/officeart/2005/8/layout/cycle1"/>
    <dgm:cxn modelId="{02CBF2DB-3A95-403E-B232-323C42863793}" type="presOf" srcId="{0D285C68-6199-E148-A284-DA0F5671265F}" destId="{5E99A8E3-F982-1344-A540-90DB4BD73847}" srcOrd="0" destOrd="0" presId="urn:microsoft.com/office/officeart/2005/8/layout/cycle1"/>
    <dgm:cxn modelId="{5C32689F-03DE-4A5B-BB17-E55E9A1D5F6C}" type="presOf" srcId="{36901954-902F-C441-ABB4-602FBFB132D8}" destId="{637FC76B-6FCC-2C4A-BE97-E49F05826CC1}" srcOrd="0" destOrd="0" presId="urn:microsoft.com/office/officeart/2005/8/layout/cycle1"/>
    <dgm:cxn modelId="{F541F3B6-70FD-490E-9C55-BE9E1040AF1C}" type="presOf" srcId="{33303C26-BB5C-9C48-B3EF-BDAE421F5428}" destId="{8EA5ECFB-3236-C743-9CD6-F7B860873B55}" srcOrd="0" destOrd="0" presId="urn:microsoft.com/office/officeart/2005/8/layout/cycle1"/>
    <dgm:cxn modelId="{002B130E-C4A1-BC46-AF79-A607740A6D0B}" srcId="{C02251A7-C30F-464B-A748-2D7FA3357AF1}" destId="{3B1B9947-D273-404C-81EA-729D5F15E280}" srcOrd="3" destOrd="0" parTransId="{AEF8F3FA-B307-6547-BEC5-783E9F1AB046}" sibTransId="{90969986-464B-4941-BEB6-FC5C05DA7DFD}"/>
    <dgm:cxn modelId="{3A02B0C3-3070-404C-B662-05552E0ADF05}" type="presOf" srcId="{90969986-464B-4941-BEB6-FC5C05DA7DFD}" destId="{0CC33883-8693-5F41-9230-B0DA63585E0E}" srcOrd="0" destOrd="0" presId="urn:microsoft.com/office/officeart/2005/8/layout/cycle1"/>
    <dgm:cxn modelId="{85B3934A-9A53-4D47-9E03-994761195A34}" srcId="{C02251A7-C30F-464B-A748-2D7FA3357AF1}" destId="{CB09F5A0-7FF5-5A49-A75F-31ACC1AE92D0}" srcOrd="2" destOrd="0" parTransId="{1918BB14-DC7E-A047-85DF-3FBBE3ED462A}" sibTransId="{36901954-902F-C441-ABB4-602FBFB132D8}"/>
    <dgm:cxn modelId="{FF98764C-46C8-1E40-8347-7B54188A8EED}" srcId="{C02251A7-C30F-464B-A748-2D7FA3357AF1}" destId="{0D285C68-6199-E148-A284-DA0F5671265F}" srcOrd="1" destOrd="0" parTransId="{AB05614B-163A-0245-A543-C63CAB867547}" sibTransId="{D62AD424-A21A-B045-9846-FFEC4A0CE775}"/>
    <dgm:cxn modelId="{F05B1101-DF1C-4E0D-ADDA-3F71CFEE6585}" type="presParOf" srcId="{1405AD1C-B496-2E49-819A-99D8E4FBDC30}" destId="{40525E94-88C5-A649-A1BA-84B244AA089E}" srcOrd="0" destOrd="0" presId="urn:microsoft.com/office/officeart/2005/8/layout/cycle1"/>
    <dgm:cxn modelId="{B307338B-DF3B-4240-8C92-754DC0957666}" type="presParOf" srcId="{1405AD1C-B496-2E49-819A-99D8E4FBDC30}" destId="{2F4A31D7-0968-D849-8E22-1A6000DB0824}" srcOrd="1" destOrd="0" presId="urn:microsoft.com/office/officeart/2005/8/layout/cycle1"/>
    <dgm:cxn modelId="{4B1DA5C3-91FD-4EB8-A572-3408EEC3CEF5}" type="presParOf" srcId="{1405AD1C-B496-2E49-819A-99D8E4FBDC30}" destId="{8EA5ECFB-3236-C743-9CD6-F7B860873B55}" srcOrd="2" destOrd="0" presId="urn:microsoft.com/office/officeart/2005/8/layout/cycle1"/>
    <dgm:cxn modelId="{6E9D3486-B26E-4BE7-9B02-6B6D1D31E2D6}" type="presParOf" srcId="{1405AD1C-B496-2E49-819A-99D8E4FBDC30}" destId="{901D97D8-8331-D34F-AEC9-2452F3F9B79F}" srcOrd="3" destOrd="0" presId="urn:microsoft.com/office/officeart/2005/8/layout/cycle1"/>
    <dgm:cxn modelId="{4A21DBFA-ED46-48F6-AE0F-872F352BDB98}" type="presParOf" srcId="{1405AD1C-B496-2E49-819A-99D8E4FBDC30}" destId="{5E99A8E3-F982-1344-A540-90DB4BD73847}" srcOrd="4" destOrd="0" presId="urn:microsoft.com/office/officeart/2005/8/layout/cycle1"/>
    <dgm:cxn modelId="{CDFC7AA5-0C13-4319-A35F-E6EA6D0FCB3C}" type="presParOf" srcId="{1405AD1C-B496-2E49-819A-99D8E4FBDC30}" destId="{ADB93EA3-A8D6-5C42-A9C0-A3B67BE8F962}" srcOrd="5" destOrd="0" presId="urn:microsoft.com/office/officeart/2005/8/layout/cycle1"/>
    <dgm:cxn modelId="{2B0FB145-803D-49C0-9552-4758A0CC9082}" type="presParOf" srcId="{1405AD1C-B496-2E49-819A-99D8E4FBDC30}" destId="{7EB668D0-ADD0-0949-A068-1D9D8FBAD66B}" srcOrd="6" destOrd="0" presId="urn:microsoft.com/office/officeart/2005/8/layout/cycle1"/>
    <dgm:cxn modelId="{F506881C-0696-44AE-9CFE-3FBA01B4D321}" type="presParOf" srcId="{1405AD1C-B496-2E49-819A-99D8E4FBDC30}" destId="{4AD0F7EA-7252-A746-ACBA-C7D4DE70E6D5}" srcOrd="7" destOrd="0" presId="urn:microsoft.com/office/officeart/2005/8/layout/cycle1"/>
    <dgm:cxn modelId="{A3986A37-39FC-46ED-B854-E722B6BDFA6E}" type="presParOf" srcId="{1405AD1C-B496-2E49-819A-99D8E4FBDC30}" destId="{637FC76B-6FCC-2C4A-BE97-E49F05826CC1}" srcOrd="8" destOrd="0" presId="urn:microsoft.com/office/officeart/2005/8/layout/cycle1"/>
    <dgm:cxn modelId="{D7938974-CF31-4783-9FFC-C6A0373488F5}" type="presParOf" srcId="{1405AD1C-B496-2E49-819A-99D8E4FBDC30}" destId="{85DFC012-4E4D-5642-8F2E-EF38CA9A0C8B}" srcOrd="9" destOrd="0" presId="urn:microsoft.com/office/officeart/2005/8/layout/cycle1"/>
    <dgm:cxn modelId="{5BD42F9B-8450-4AD9-AA15-76CE60A25C16}" type="presParOf" srcId="{1405AD1C-B496-2E49-819A-99D8E4FBDC30}" destId="{95D8AA58-0518-4C42-9F07-4C4E2D225D3B}" srcOrd="10" destOrd="0" presId="urn:microsoft.com/office/officeart/2005/8/layout/cycle1"/>
    <dgm:cxn modelId="{5C3CA91F-253F-4495-B30A-99F89106F82B}" type="presParOf" srcId="{1405AD1C-B496-2E49-819A-99D8E4FBDC30}" destId="{0CC33883-8693-5F41-9230-B0DA63585E0E}" srcOrd="11"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4A31D7-0968-D849-8E22-1A6000DB0824}">
      <dsp:nvSpPr>
        <dsp:cNvPr id="0" name=""/>
        <dsp:cNvSpPr/>
      </dsp:nvSpPr>
      <dsp:spPr>
        <a:xfrm>
          <a:off x="1112772" y="35585"/>
          <a:ext cx="566142" cy="566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Design, innovate, adapt</a:t>
          </a:r>
        </a:p>
      </dsp:txBody>
      <dsp:txXfrm>
        <a:off x="1112772" y="35585"/>
        <a:ext cx="566142" cy="566142"/>
      </dsp:txXfrm>
    </dsp:sp>
    <dsp:sp modelId="{8EA5ECFB-3236-C743-9CD6-F7B860873B55}">
      <dsp:nvSpPr>
        <dsp:cNvPr id="0" name=""/>
        <dsp:cNvSpPr/>
      </dsp:nvSpPr>
      <dsp:spPr>
        <a:xfrm>
          <a:off x="113938" y="-361"/>
          <a:ext cx="1600922" cy="1600922"/>
        </a:xfrm>
        <a:prstGeom prst="circularArrow">
          <a:avLst>
            <a:gd name="adj1" fmla="val 6896"/>
            <a:gd name="adj2" fmla="val 464862"/>
            <a:gd name="adj3" fmla="val 551479"/>
            <a:gd name="adj4" fmla="val 20583659"/>
            <a:gd name="adj5" fmla="val 8045"/>
          </a:avLst>
        </a:prstGeom>
        <a:gradFill rotWithShape="0">
          <a:gsLst>
            <a:gs pos="0">
              <a:schemeClr val="accent2">
                <a:hueOff val="0"/>
                <a:satOff val="0"/>
                <a:lumOff val="0"/>
                <a:alphaOff val="0"/>
                <a:shade val="70000"/>
                <a:satMod val="120000"/>
              </a:schemeClr>
            </a:gs>
            <a:gs pos="35000">
              <a:schemeClr val="accent2">
                <a:hueOff val="0"/>
                <a:satOff val="0"/>
                <a:lumOff val="0"/>
                <a:alphaOff val="0"/>
                <a:shade val="100000"/>
                <a:satMod val="150000"/>
              </a:schemeClr>
            </a:gs>
            <a:gs pos="70000">
              <a:schemeClr val="accent2">
                <a:hueOff val="0"/>
                <a:satOff val="0"/>
                <a:lumOff val="0"/>
                <a:alphaOff val="0"/>
                <a:tint val="100000"/>
                <a:shade val="100000"/>
                <a:satMod val="200000"/>
                <a:greenMod val="100000"/>
              </a:schemeClr>
            </a:gs>
            <a:gs pos="100000">
              <a:schemeClr val="accent2">
                <a:hueOff val="0"/>
                <a:satOff val="0"/>
                <a:lumOff val="0"/>
                <a:alphaOff val="0"/>
                <a:tint val="100000"/>
                <a:shade val="100000"/>
                <a:satMod val="250000"/>
                <a:greenMod val="100000"/>
              </a:schemeClr>
            </a:gs>
          </a:gsLst>
          <a:lin ang="16200000" scaled="1"/>
        </a:gradFill>
        <a:ln>
          <a:noFill/>
        </a:ln>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dsp:spPr>
      <dsp:style>
        <a:lnRef idx="0">
          <a:scrgbClr r="0" g="0" b="0"/>
        </a:lnRef>
        <a:fillRef idx="3">
          <a:scrgbClr r="0" g="0" b="0"/>
        </a:fillRef>
        <a:effectRef idx="2">
          <a:scrgbClr r="0" g="0" b="0"/>
        </a:effectRef>
        <a:fontRef idx="minor">
          <a:schemeClr val="lt1"/>
        </a:fontRef>
      </dsp:style>
    </dsp:sp>
    <dsp:sp modelId="{5E99A8E3-F982-1344-A540-90DB4BD73847}">
      <dsp:nvSpPr>
        <dsp:cNvPr id="0" name=""/>
        <dsp:cNvSpPr/>
      </dsp:nvSpPr>
      <dsp:spPr>
        <a:xfrm>
          <a:off x="1112772" y="998472"/>
          <a:ext cx="566142" cy="566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Monitor change</a:t>
          </a:r>
        </a:p>
      </dsp:txBody>
      <dsp:txXfrm>
        <a:off x="1112772" y="998472"/>
        <a:ext cx="566142" cy="566142"/>
      </dsp:txXfrm>
    </dsp:sp>
    <dsp:sp modelId="{ADB93EA3-A8D6-5C42-A9C0-A3B67BE8F962}">
      <dsp:nvSpPr>
        <dsp:cNvPr id="0" name=""/>
        <dsp:cNvSpPr/>
      </dsp:nvSpPr>
      <dsp:spPr>
        <a:xfrm>
          <a:off x="113938" y="-361"/>
          <a:ext cx="1600922" cy="1600922"/>
        </a:xfrm>
        <a:prstGeom prst="circularArrow">
          <a:avLst>
            <a:gd name="adj1" fmla="val 6896"/>
            <a:gd name="adj2" fmla="val 464862"/>
            <a:gd name="adj3" fmla="val 5951479"/>
            <a:gd name="adj4" fmla="val 4383659"/>
            <a:gd name="adj5" fmla="val 8045"/>
          </a:avLst>
        </a:prstGeom>
        <a:gradFill rotWithShape="0">
          <a:gsLst>
            <a:gs pos="0">
              <a:schemeClr val="accent3">
                <a:hueOff val="0"/>
                <a:satOff val="0"/>
                <a:lumOff val="0"/>
                <a:alphaOff val="0"/>
                <a:shade val="70000"/>
                <a:satMod val="120000"/>
              </a:schemeClr>
            </a:gs>
            <a:gs pos="35000">
              <a:schemeClr val="accent3">
                <a:hueOff val="0"/>
                <a:satOff val="0"/>
                <a:lumOff val="0"/>
                <a:alphaOff val="0"/>
                <a:shade val="100000"/>
                <a:satMod val="150000"/>
              </a:schemeClr>
            </a:gs>
            <a:gs pos="70000">
              <a:schemeClr val="accent3">
                <a:hueOff val="0"/>
                <a:satOff val="0"/>
                <a:lumOff val="0"/>
                <a:alphaOff val="0"/>
                <a:tint val="100000"/>
                <a:shade val="100000"/>
                <a:satMod val="200000"/>
                <a:greenMod val="100000"/>
              </a:schemeClr>
            </a:gs>
            <a:gs pos="100000">
              <a:schemeClr val="accent3">
                <a:hueOff val="0"/>
                <a:satOff val="0"/>
                <a:lumOff val="0"/>
                <a:alphaOff val="0"/>
                <a:tint val="100000"/>
                <a:shade val="100000"/>
                <a:satMod val="250000"/>
                <a:greenMod val="100000"/>
              </a:schemeClr>
            </a:gs>
          </a:gsLst>
          <a:lin ang="16200000" scaled="1"/>
        </a:gradFill>
        <a:ln>
          <a:noFill/>
        </a:ln>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dsp:spPr>
      <dsp:style>
        <a:lnRef idx="0">
          <a:scrgbClr r="0" g="0" b="0"/>
        </a:lnRef>
        <a:fillRef idx="3">
          <a:scrgbClr r="0" g="0" b="0"/>
        </a:fillRef>
        <a:effectRef idx="2">
          <a:scrgbClr r="0" g="0" b="0"/>
        </a:effectRef>
        <a:fontRef idx="minor">
          <a:schemeClr val="lt1"/>
        </a:fontRef>
      </dsp:style>
    </dsp:sp>
    <dsp:sp modelId="{4AD0F7EA-7252-A746-ACBA-C7D4DE70E6D5}">
      <dsp:nvSpPr>
        <dsp:cNvPr id="0" name=""/>
        <dsp:cNvSpPr/>
      </dsp:nvSpPr>
      <dsp:spPr>
        <a:xfrm>
          <a:off x="149885" y="998472"/>
          <a:ext cx="566142" cy="566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Assess, monitor impact</a:t>
          </a:r>
        </a:p>
      </dsp:txBody>
      <dsp:txXfrm>
        <a:off x="149885" y="998472"/>
        <a:ext cx="566142" cy="566142"/>
      </dsp:txXfrm>
    </dsp:sp>
    <dsp:sp modelId="{637FC76B-6FCC-2C4A-BE97-E49F05826CC1}">
      <dsp:nvSpPr>
        <dsp:cNvPr id="0" name=""/>
        <dsp:cNvSpPr/>
      </dsp:nvSpPr>
      <dsp:spPr>
        <a:xfrm>
          <a:off x="113938" y="-361"/>
          <a:ext cx="1600922" cy="1600922"/>
        </a:xfrm>
        <a:prstGeom prst="circularArrow">
          <a:avLst>
            <a:gd name="adj1" fmla="val 6896"/>
            <a:gd name="adj2" fmla="val 464862"/>
            <a:gd name="adj3" fmla="val 11351479"/>
            <a:gd name="adj4" fmla="val 9783659"/>
            <a:gd name="adj5" fmla="val 8045"/>
          </a:avLst>
        </a:prstGeom>
        <a:gradFill rotWithShape="0">
          <a:gsLst>
            <a:gs pos="0">
              <a:schemeClr val="accent4">
                <a:hueOff val="0"/>
                <a:satOff val="0"/>
                <a:lumOff val="0"/>
                <a:alphaOff val="0"/>
                <a:shade val="70000"/>
                <a:satMod val="120000"/>
              </a:schemeClr>
            </a:gs>
            <a:gs pos="35000">
              <a:schemeClr val="accent4">
                <a:hueOff val="0"/>
                <a:satOff val="0"/>
                <a:lumOff val="0"/>
                <a:alphaOff val="0"/>
                <a:shade val="100000"/>
                <a:satMod val="150000"/>
              </a:schemeClr>
            </a:gs>
            <a:gs pos="70000">
              <a:schemeClr val="accent4">
                <a:hueOff val="0"/>
                <a:satOff val="0"/>
                <a:lumOff val="0"/>
                <a:alphaOff val="0"/>
                <a:tint val="100000"/>
                <a:shade val="100000"/>
                <a:satMod val="200000"/>
                <a:greenMod val="100000"/>
              </a:schemeClr>
            </a:gs>
            <a:gs pos="100000">
              <a:schemeClr val="accent4">
                <a:hueOff val="0"/>
                <a:satOff val="0"/>
                <a:lumOff val="0"/>
                <a:alphaOff val="0"/>
                <a:tint val="100000"/>
                <a:shade val="100000"/>
                <a:satMod val="250000"/>
                <a:greenMod val="100000"/>
              </a:schemeClr>
            </a:gs>
          </a:gsLst>
          <a:lin ang="16200000" scaled="1"/>
        </a:gradFill>
        <a:ln>
          <a:noFill/>
        </a:ln>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dsp:spPr>
      <dsp:style>
        <a:lnRef idx="0">
          <a:scrgbClr r="0" g="0" b="0"/>
        </a:lnRef>
        <a:fillRef idx="3">
          <a:scrgbClr r="0" g="0" b="0"/>
        </a:fillRef>
        <a:effectRef idx="2">
          <a:scrgbClr r="0" g="0" b="0"/>
        </a:effectRef>
        <a:fontRef idx="minor">
          <a:schemeClr val="lt1"/>
        </a:fontRef>
      </dsp:style>
    </dsp:sp>
    <dsp:sp modelId="{95D8AA58-0518-4C42-9F07-4C4E2D225D3B}">
      <dsp:nvSpPr>
        <dsp:cNvPr id="0" name=""/>
        <dsp:cNvSpPr/>
      </dsp:nvSpPr>
      <dsp:spPr>
        <a:xfrm>
          <a:off x="149885" y="35585"/>
          <a:ext cx="566142" cy="566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Build evidence, advocate</a:t>
          </a:r>
        </a:p>
      </dsp:txBody>
      <dsp:txXfrm>
        <a:off x="149885" y="35585"/>
        <a:ext cx="566142" cy="566142"/>
      </dsp:txXfrm>
    </dsp:sp>
    <dsp:sp modelId="{0CC33883-8693-5F41-9230-B0DA63585E0E}">
      <dsp:nvSpPr>
        <dsp:cNvPr id="0" name=""/>
        <dsp:cNvSpPr/>
      </dsp:nvSpPr>
      <dsp:spPr>
        <a:xfrm>
          <a:off x="1" y="-111128"/>
          <a:ext cx="1600922" cy="1600922"/>
        </a:xfrm>
        <a:prstGeom prst="circularArrow">
          <a:avLst>
            <a:gd name="adj1" fmla="val 6896"/>
            <a:gd name="adj2" fmla="val 464862"/>
            <a:gd name="adj3" fmla="val 16751479"/>
            <a:gd name="adj4" fmla="val 15183659"/>
            <a:gd name="adj5" fmla="val 8045"/>
          </a:avLst>
        </a:prstGeom>
        <a:gradFill rotWithShape="0">
          <a:gsLst>
            <a:gs pos="0">
              <a:schemeClr val="accent5">
                <a:hueOff val="0"/>
                <a:satOff val="0"/>
                <a:lumOff val="0"/>
                <a:alphaOff val="0"/>
                <a:shade val="70000"/>
                <a:satMod val="120000"/>
              </a:schemeClr>
            </a:gs>
            <a:gs pos="35000">
              <a:schemeClr val="accent5">
                <a:hueOff val="0"/>
                <a:satOff val="0"/>
                <a:lumOff val="0"/>
                <a:alphaOff val="0"/>
                <a:shade val="100000"/>
                <a:satMod val="150000"/>
              </a:schemeClr>
            </a:gs>
            <a:gs pos="70000">
              <a:schemeClr val="accent5">
                <a:hueOff val="0"/>
                <a:satOff val="0"/>
                <a:lumOff val="0"/>
                <a:alphaOff val="0"/>
                <a:tint val="100000"/>
                <a:shade val="100000"/>
                <a:satMod val="200000"/>
                <a:greenMod val="100000"/>
              </a:schemeClr>
            </a:gs>
            <a:gs pos="100000">
              <a:schemeClr val="accent5">
                <a:hueOff val="0"/>
                <a:satOff val="0"/>
                <a:lumOff val="0"/>
                <a:alphaOff val="0"/>
                <a:tint val="100000"/>
                <a:shade val="100000"/>
                <a:satMod val="250000"/>
                <a:greenMod val="100000"/>
              </a:schemeClr>
            </a:gs>
          </a:gsLst>
          <a:lin ang="16200000" scaled="1"/>
        </a:gradFill>
        <a:ln>
          <a:noFill/>
        </a:ln>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discusses basic concepts of gender and introduces key areas of inquiry to take into consideration when undergoing a gender analysis. For each area of inquiry, this brief provides examples of questions that a gender analysis may want to explore, taking into account the domains of agency, structures and relations.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96A873D29EA904EBB76B0B4FA73AB9E" ma:contentTypeVersion="0" ma:contentTypeDescription="Create a new document." ma:contentTypeScope="" ma:versionID="29ad681696ba5fd2f38be22e0c04613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3761FD65-9626-4576-B94B-81648146BCBA}"/>
</file>

<file path=customXml/itemProps3.xml><?xml version="1.0" encoding="utf-8"?>
<ds:datastoreItem xmlns:ds="http://schemas.openxmlformats.org/officeDocument/2006/customXml" ds:itemID="{08F1042F-39AE-4206-868A-A8985B00E26F}"/>
</file>

<file path=customXml/itemProps4.xml><?xml version="1.0" encoding="utf-8"?>
<ds:datastoreItem xmlns:ds="http://schemas.openxmlformats.org/officeDocument/2006/customXml" ds:itemID="{95F9011B-F80C-44B9-B081-A0E71157C4FB}"/>
</file>

<file path=customXml/itemProps5.xml><?xml version="1.0" encoding="utf-8"?>
<ds:datastoreItem xmlns:ds="http://schemas.openxmlformats.org/officeDocument/2006/customXml" ds:itemID="{460312C8-5032-48D3-B593-52D67127B831}"/>
</file>

<file path=docProps/app.xml><?xml version="1.0" encoding="utf-8"?>
<Properties xmlns="http://schemas.openxmlformats.org/officeDocument/2006/extended-properties" xmlns:vt="http://schemas.openxmlformats.org/officeDocument/2006/docPropsVTypes">
  <Template>Normal</Template>
  <TotalTime>18</TotalTime>
  <Pages>15</Pages>
  <Words>8735</Words>
  <Characters>49791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Good Practices Framework</vt:lpstr>
    </vt:vector>
  </TitlesOfParts>
  <Company>None</Company>
  <LinksUpToDate>false</LinksUpToDate>
  <CharactersWithSpaces>58410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Practices Framework</dc:title>
  <dc:subject/>
  <dc:creator>CARE International Gender Network</dc:creator>
  <cp:keywords/>
  <dc:description/>
  <cp:lastModifiedBy>Wu, Diana</cp:lastModifiedBy>
  <cp:revision>5</cp:revision>
  <dcterms:created xsi:type="dcterms:W3CDTF">2014-07-10T00:01:00Z</dcterms:created>
  <dcterms:modified xsi:type="dcterms:W3CDTF">2014-07-10T00:26:00Z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0x010100096A873D29EA904EBB76B0B4FA73AB9E</vt:lpwstr>
  </property>
</Properties>
</file>