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6993" w14:textId="77777777" w:rsidR="00F32B07" w:rsidRDefault="003F3367" w:rsidP="00F32B07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 w:val="0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12DF0B71" wp14:editId="11C6AD85">
            <wp:simplePos x="0" y="0"/>
            <wp:positionH relativeFrom="page">
              <wp:posOffset>3105150</wp:posOffset>
            </wp:positionH>
            <wp:positionV relativeFrom="page">
              <wp:posOffset>300355</wp:posOffset>
            </wp:positionV>
            <wp:extent cx="1495425" cy="1871345"/>
            <wp:effectExtent l="0" t="0" r="3175" b="8255"/>
            <wp:wrapThrough wrapText="bothSides">
              <wp:wrapPolygon edited="0">
                <wp:start x="6971" y="0"/>
                <wp:lineTo x="4403" y="880"/>
                <wp:lineTo x="367" y="3811"/>
                <wp:lineTo x="0" y="6157"/>
                <wp:lineTo x="0" y="11141"/>
                <wp:lineTo x="2935" y="14073"/>
                <wp:lineTo x="4769" y="14073"/>
                <wp:lineTo x="0" y="16711"/>
                <wp:lineTo x="0" y="20523"/>
                <wp:lineTo x="734" y="21402"/>
                <wp:lineTo x="18711" y="21402"/>
                <wp:lineTo x="19078" y="21402"/>
                <wp:lineTo x="19811" y="19057"/>
                <wp:lineTo x="19811" y="18763"/>
                <wp:lineTo x="21279" y="17298"/>
                <wp:lineTo x="21279" y="15832"/>
                <wp:lineTo x="16143" y="14073"/>
                <wp:lineTo x="19811" y="9382"/>
                <wp:lineTo x="19445" y="4105"/>
                <wp:lineTo x="15042" y="880"/>
                <wp:lineTo x="12474" y="0"/>
                <wp:lineTo x="6971" y="0"/>
              </wp:wrapPolygon>
            </wp:wrapThrough>
            <wp:docPr id="1" name="Picture 1" descr="CARE_VERT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E_VERT_2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8F84E" w14:textId="77777777" w:rsidR="00F32B07" w:rsidRDefault="00F32B07" w:rsidP="00F32B07">
      <w:pPr>
        <w:pStyle w:val="Heading1"/>
        <w:jc w:val="center"/>
        <w:rPr>
          <w:rFonts w:ascii="Calibri" w:hAnsi="Calibri" w:cs="Arial"/>
          <w:sz w:val="28"/>
          <w:szCs w:val="28"/>
        </w:rPr>
      </w:pPr>
    </w:p>
    <w:p w14:paraId="50BAA240" w14:textId="77777777" w:rsidR="00F32B07" w:rsidRDefault="00F32B07" w:rsidP="00F32B07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</w:p>
    <w:p w14:paraId="22EF49E4" w14:textId="1194684E" w:rsidR="00800B24" w:rsidRPr="00C44531" w:rsidRDefault="00F32B07" w:rsidP="00F32B07">
      <w:pPr>
        <w:pStyle w:val="Heading1"/>
        <w:jc w:val="center"/>
        <w:rPr>
          <w:rFonts w:ascii="Calibri" w:hAnsi="Calibri" w:cs="Arial"/>
          <w:sz w:val="28"/>
          <w:szCs w:val="28"/>
          <w:lang w:val="es-ES"/>
        </w:rPr>
      </w:pPr>
      <w:r w:rsidRPr="00C44531">
        <w:rPr>
          <w:rFonts w:ascii="Calibri" w:hAnsi="Calibri" w:cs="Arial"/>
          <w:sz w:val="28"/>
          <w:szCs w:val="28"/>
          <w:lang w:val="es-ES"/>
        </w:rPr>
        <w:t xml:space="preserve"> </w:t>
      </w:r>
      <w:r w:rsidR="00C44531" w:rsidRPr="00C44531">
        <w:rPr>
          <w:rFonts w:ascii="Calibri" w:hAnsi="Calibri" w:cs="Arial"/>
          <w:sz w:val="28"/>
          <w:szCs w:val="28"/>
          <w:lang w:val="es-ES"/>
        </w:rPr>
        <w:t xml:space="preserve">Preguntas </w:t>
      </w:r>
      <w:r w:rsidR="00B63C98">
        <w:rPr>
          <w:rFonts w:ascii="Calibri" w:hAnsi="Calibri" w:cs="Arial"/>
          <w:sz w:val="28"/>
          <w:szCs w:val="28"/>
          <w:lang w:val="es-ES"/>
        </w:rPr>
        <w:t>Sectoriales Específicas</w:t>
      </w:r>
    </w:p>
    <w:p w14:paraId="50F28519" w14:textId="507ACC60" w:rsidR="00F32B07" w:rsidRPr="00C44531" w:rsidRDefault="00C44531" w:rsidP="0096205B">
      <w:pPr>
        <w:pBdr>
          <w:top w:val="single" w:sz="8" w:space="1" w:color="000000"/>
        </w:pBdr>
        <w:jc w:val="both"/>
        <w:rPr>
          <w:rFonts w:ascii="Calibri" w:hAnsi="Calibri"/>
          <w:i/>
          <w:sz w:val="22"/>
          <w:szCs w:val="22"/>
          <w:lang w:val="es-ES"/>
        </w:rPr>
      </w:pPr>
      <w:r w:rsidRPr="00C44531">
        <w:rPr>
          <w:rFonts w:ascii="Calibri" w:hAnsi="Calibri"/>
          <w:i/>
          <w:sz w:val="22"/>
          <w:szCs w:val="22"/>
          <w:lang w:val="es-ES"/>
        </w:rPr>
        <w:t>Estas pregu</w:t>
      </w:r>
      <w:r w:rsidR="00AF2BEA">
        <w:rPr>
          <w:rFonts w:ascii="Calibri" w:hAnsi="Calibri"/>
          <w:i/>
          <w:sz w:val="22"/>
          <w:szCs w:val="22"/>
          <w:lang w:val="es-ES"/>
        </w:rPr>
        <w:t>ntas no son necesarias, pero se las coloca a modo de sugerencias para permitirle</w:t>
      </w:r>
      <w:r w:rsidRPr="00C44531">
        <w:rPr>
          <w:rFonts w:ascii="Calibri" w:hAnsi="Calibri"/>
          <w:i/>
          <w:sz w:val="22"/>
          <w:szCs w:val="22"/>
          <w:lang w:val="es-ES"/>
        </w:rPr>
        <w:t xml:space="preserve"> recopilar información adicional que puede ser útil para su Análisis Rápido de Género. Seleccione las preguntas/sec</w:t>
      </w:r>
      <w:r>
        <w:rPr>
          <w:rFonts w:ascii="Calibri" w:hAnsi="Calibri"/>
          <w:i/>
          <w:sz w:val="22"/>
          <w:szCs w:val="22"/>
          <w:lang w:val="es-ES"/>
        </w:rPr>
        <w:t xml:space="preserve">ciones que correspondan a </w:t>
      </w:r>
      <w:r w:rsidRPr="00C44531">
        <w:rPr>
          <w:rFonts w:ascii="Calibri" w:hAnsi="Calibri"/>
          <w:i/>
          <w:sz w:val="22"/>
          <w:szCs w:val="22"/>
          <w:lang w:val="es-ES"/>
        </w:rPr>
        <w:t>su contexto y situación específicos.</w:t>
      </w:r>
    </w:p>
    <w:p w14:paraId="02E8DEB0" w14:textId="77777777" w:rsidR="00F32B07" w:rsidRPr="00C44531" w:rsidRDefault="00F32B07" w:rsidP="0096205B">
      <w:pPr>
        <w:pBdr>
          <w:top w:val="single" w:sz="8" w:space="1" w:color="000000"/>
        </w:pBdr>
        <w:jc w:val="both"/>
        <w:rPr>
          <w:rFonts w:ascii="Calibri" w:hAnsi="Calibri"/>
          <w:sz w:val="20"/>
          <w:szCs w:val="20"/>
          <w:lang w:val="es-ES"/>
        </w:rPr>
      </w:pPr>
    </w:p>
    <w:p w14:paraId="3AB3A7CE" w14:textId="0C83CA55" w:rsidR="00800B24" w:rsidRPr="00750141" w:rsidRDefault="00C44531" w:rsidP="0096205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Refugio</w:t>
      </w:r>
    </w:p>
    <w:p w14:paraId="4BD9549E" w14:textId="2DA1C6D2" w:rsidR="00C44531" w:rsidRPr="00C44531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>¿Cuáles son los riesgos de seguridad asociados con el tipo de refugio de emergencia donde se alberga la población afectada?</w:t>
      </w:r>
    </w:p>
    <w:p w14:paraId="6B900398" w14:textId="451AF19C" w:rsidR="00C44531" w:rsidRPr="00C44531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>¿Cuá</w:t>
      </w:r>
      <w:r w:rsidR="00BC1A73">
        <w:rPr>
          <w:rFonts w:ascii="Calibri" w:hAnsi="Calibri" w:cs="Arial"/>
          <w:sz w:val="22"/>
          <w:szCs w:val="22"/>
          <w:lang w:val="es-ES"/>
        </w:rPr>
        <w:t>les son los arreglos para pernoctar</w:t>
      </w:r>
      <w:r w:rsidRPr="00C44531">
        <w:rPr>
          <w:rFonts w:ascii="Calibri" w:hAnsi="Calibri" w:cs="Arial"/>
          <w:sz w:val="22"/>
          <w:szCs w:val="22"/>
          <w:lang w:val="es-ES"/>
        </w:rPr>
        <w:t>/cantidad de habitaciones necesarias para dormir en privacidad?</w:t>
      </w:r>
    </w:p>
    <w:p w14:paraId="0EE6C207" w14:textId="4E77F98E" w:rsidR="00C44531" w:rsidRPr="00C44531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 xml:space="preserve">¿Dónde compran/obtienen las personas sus artículos para </w:t>
      </w:r>
      <w:r w:rsidR="00FA26D1">
        <w:rPr>
          <w:rFonts w:ascii="Calibri" w:hAnsi="Calibri" w:cs="Arial"/>
          <w:sz w:val="22"/>
          <w:szCs w:val="22"/>
          <w:lang w:val="es-ES"/>
        </w:rPr>
        <w:t xml:space="preserve">el </w:t>
      </w:r>
      <w:r w:rsidRPr="00C44531">
        <w:rPr>
          <w:rFonts w:ascii="Calibri" w:hAnsi="Calibri" w:cs="Arial"/>
          <w:sz w:val="22"/>
          <w:szCs w:val="22"/>
          <w:lang w:val="es-ES"/>
        </w:rPr>
        <w:t>refugio? ¿Están disponibles los artículos? ¿Quién es responsable de esto (mujeres, hombres, niños, niñas?)</w:t>
      </w:r>
    </w:p>
    <w:p w14:paraId="45AE37EC" w14:textId="1C9653AA" w:rsidR="00C44531" w:rsidRPr="00C44531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>¿Quién fue responsable de construir y mantener los refugios antes de la crisis? (¿mujeres, hombres, niños, niñas?) ¿Y actualmente, después de la crisis?</w:t>
      </w:r>
    </w:p>
    <w:p w14:paraId="47A4271C" w14:textId="4E147234" w:rsidR="00C44531" w:rsidRPr="00C44531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>¿Quién puede necesitar ayuda adicional para apoyarlos en la reconstrucción de refugios/encontrar un lugar para vivir? (por ejemplo, mujeres solteras o adultas mayores, hombres, personas con discapacidad y menores no acompañados)</w:t>
      </w:r>
    </w:p>
    <w:p w14:paraId="20993760" w14:textId="016E1FBE" w:rsidR="00800B24" w:rsidRDefault="00C4453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44531">
        <w:rPr>
          <w:rFonts w:ascii="Calibri" w:hAnsi="Calibri" w:cs="Arial"/>
          <w:sz w:val="22"/>
          <w:szCs w:val="22"/>
          <w:lang w:val="es-ES"/>
        </w:rPr>
        <w:t>¿Cómo afectan a las mujeres las leyes y prácticas de propiedad y tenencia  de la tierra? (ya que esto afectará su capacidad de recuperación y reconstrucción)</w:t>
      </w:r>
    </w:p>
    <w:p w14:paraId="2EDF3005" w14:textId="77777777" w:rsidR="00B22516" w:rsidRDefault="00B22516" w:rsidP="0096205B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280F7C24" w14:textId="57AFE13F" w:rsidR="00F72F50" w:rsidRPr="00B22516" w:rsidRDefault="00B22516" w:rsidP="00B84076">
      <w:pPr>
        <w:ind w:left="360" w:hanging="360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B22516">
        <w:rPr>
          <w:rFonts w:ascii="Calibri" w:hAnsi="Calibri" w:cs="Arial"/>
          <w:b/>
          <w:sz w:val="22"/>
          <w:szCs w:val="22"/>
          <w:lang w:val="es-ES"/>
        </w:rPr>
        <w:t xml:space="preserve">Artículos no alimentarios de Refugio y WASH </w:t>
      </w:r>
    </w:p>
    <w:p w14:paraId="4AFFB502" w14:textId="263D650C" w:rsidR="00B22516" w:rsidRPr="00B22516" w:rsidRDefault="00B22516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B22516">
        <w:rPr>
          <w:rFonts w:ascii="Calibri" w:hAnsi="Calibri" w:cs="Arial"/>
          <w:sz w:val="22"/>
          <w:szCs w:val="22"/>
          <w:lang w:val="es-ES"/>
        </w:rPr>
        <w:t>¿Cuáles son las diferentes necesidades de artículos no alimentarios (NFI)</w:t>
      </w:r>
      <w:r>
        <w:rPr>
          <w:rFonts w:ascii="Calibri" w:hAnsi="Calibri" w:cs="Arial"/>
          <w:sz w:val="22"/>
          <w:szCs w:val="22"/>
          <w:lang w:val="es-ES"/>
        </w:rPr>
        <w:t xml:space="preserve">, </w:t>
      </w:r>
      <w:r w:rsidRPr="00B22516">
        <w:rPr>
          <w:rFonts w:ascii="Calibri" w:hAnsi="Calibri" w:cs="Arial"/>
          <w:sz w:val="22"/>
          <w:szCs w:val="22"/>
          <w:lang w:val="es-ES"/>
        </w:rPr>
        <w:t xml:space="preserve"> de mujeres y hombres, por edad y origen étnico? (Compare con lo que tenían antes de la emergencia)</w:t>
      </w:r>
    </w:p>
    <w:p w14:paraId="4ECFEBD6" w14:textId="4D756AB3" w:rsidR="00B22516" w:rsidRPr="00B22516" w:rsidRDefault="00EB18A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A</w:t>
      </w:r>
      <w:r w:rsidRPr="00B22516">
        <w:rPr>
          <w:rFonts w:ascii="Calibri" w:hAnsi="Calibri" w:cs="Arial"/>
          <w:sz w:val="22"/>
          <w:szCs w:val="22"/>
          <w:lang w:val="es-ES"/>
        </w:rPr>
        <w:t>ntes de la emergencia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B22516" w:rsidRPr="00B22516">
        <w:rPr>
          <w:rFonts w:ascii="Calibri" w:hAnsi="Calibri" w:cs="Arial"/>
          <w:sz w:val="22"/>
          <w:szCs w:val="22"/>
          <w:lang w:val="es-ES"/>
        </w:rPr>
        <w:t xml:space="preserve">¿Cómo conseguían </w:t>
      </w:r>
      <w:r w:rsidRPr="00B22516">
        <w:rPr>
          <w:rFonts w:ascii="Calibri" w:hAnsi="Calibri" w:cs="Arial"/>
          <w:sz w:val="22"/>
          <w:szCs w:val="22"/>
          <w:lang w:val="es-ES"/>
        </w:rPr>
        <w:t xml:space="preserve">los artículos NFI </w:t>
      </w:r>
      <w:r w:rsidR="00B22516" w:rsidRPr="00B22516">
        <w:rPr>
          <w:rFonts w:ascii="Calibri" w:hAnsi="Calibri" w:cs="Arial"/>
          <w:sz w:val="22"/>
          <w:szCs w:val="22"/>
          <w:lang w:val="es-ES"/>
        </w:rPr>
        <w:t xml:space="preserve">las mujeres </w:t>
      </w:r>
      <w:r>
        <w:rPr>
          <w:rFonts w:ascii="Calibri" w:hAnsi="Calibri" w:cs="Arial"/>
          <w:sz w:val="22"/>
          <w:szCs w:val="22"/>
          <w:lang w:val="es-ES"/>
        </w:rPr>
        <w:t>pobres</w:t>
      </w:r>
      <w:r w:rsidR="00B22516" w:rsidRPr="00B22516">
        <w:rPr>
          <w:rFonts w:ascii="Calibri" w:hAnsi="Calibri" w:cs="Arial"/>
          <w:sz w:val="22"/>
          <w:szCs w:val="22"/>
          <w:lang w:val="es-ES"/>
        </w:rPr>
        <w:t>, los hogares dirigidos por mujeres y otros grupos vulnerables ?</w:t>
      </w:r>
    </w:p>
    <w:p w14:paraId="19974FFB" w14:textId="2C8B3CBB" w:rsidR="00B22516" w:rsidRPr="00B22516" w:rsidRDefault="00B22516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B22516">
        <w:rPr>
          <w:rFonts w:ascii="Calibri" w:hAnsi="Calibri" w:cs="Arial"/>
          <w:sz w:val="22"/>
          <w:szCs w:val="22"/>
          <w:lang w:val="es-ES"/>
        </w:rPr>
        <w:t>¿Tienen los hombres dinero en efectivo para comprar los  NFI? ¿</w:t>
      </w:r>
      <w:r w:rsidR="00321BCB" w:rsidRPr="00321BCB">
        <w:rPr>
          <w:rFonts w:ascii="Calibri" w:hAnsi="Calibri" w:cs="Arial"/>
          <w:sz w:val="22"/>
          <w:szCs w:val="22"/>
          <w:lang w:val="es-ES"/>
        </w:rPr>
        <w:t xml:space="preserve"> </w:t>
      </w:r>
      <w:r w:rsidR="00321BCB" w:rsidRPr="00B22516">
        <w:rPr>
          <w:rFonts w:ascii="Calibri" w:hAnsi="Calibri" w:cs="Arial"/>
          <w:sz w:val="22"/>
          <w:szCs w:val="22"/>
          <w:lang w:val="es-ES"/>
        </w:rPr>
        <w:t xml:space="preserve">Tienen </w:t>
      </w:r>
      <w:r w:rsidR="00321BCB">
        <w:rPr>
          <w:rFonts w:ascii="Calibri" w:hAnsi="Calibri" w:cs="Arial"/>
          <w:sz w:val="22"/>
          <w:szCs w:val="22"/>
          <w:lang w:val="es-ES"/>
        </w:rPr>
        <w:t>las mujeres</w:t>
      </w:r>
      <w:r w:rsidR="00321BCB" w:rsidRPr="00B22516">
        <w:rPr>
          <w:rFonts w:ascii="Calibri" w:hAnsi="Calibri" w:cs="Arial"/>
          <w:sz w:val="22"/>
          <w:szCs w:val="22"/>
          <w:lang w:val="es-ES"/>
        </w:rPr>
        <w:t xml:space="preserve"> dinero en efectivo para comprar los  NFI</w:t>
      </w:r>
      <w:r w:rsidR="00321BCB" w:rsidRPr="00B22516" w:rsidDel="00321BCB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B22516">
        <w:rPr>
          <w:rFonts w:ascii="Calibri" w:hAnsi="Calibri" w:cs="Arial"/>
          <w:sz w:val="22"/>
          <w:szCs w:val="22"/>
          <w:lang w:val="es-ES"/>
        </w:rPr>
        <w:t>?</w:t>
      </w:r>
    </w:p>
    <w:p w14:paraId="5CE3FE7D" w14:textId="49655965" w:rsidR="00B22516" w:rsidRPr="00B22516" w:rsidRDefault="00B22516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B22516">
        <w:rPr>
          <w:rFonts w:ascii="Calibri" w:hAnsi="Calibri" w:cs="Arial"/>
          <w:sz w:val="22"/>
          <w:szCs w:val="22"/>
          <w:lang w:val="es-ES"/>
        </w:rPr>
        <w:t>¿Cómo recolecta la comunidad leña/cuáles son las fuentes de combustible? ¿Qué tipos de cocinas usan?</w:t>
      </w:r>
    </w:p>
    <w:p w14:paraId="31A6E4FE" w14:textId="5023465E" w:rsidR="00B22516" w:rsidRPr="00B22516" w:rsidRDefault="00B22516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B22516">
        <w:rPr>
          <w:rFonts w:ascii="Calibri" w:hAnsi="Calibri" w:cs="Arial"/>
          <w:sz w:val="22"/>
          <w:szCs w:val="22"/>
          <w:lang w:val="es-ES"/>
        </w:rPr>
        <w:t>¿Cuáles son los arreglos para dormir y acostarse, incluyendo el uso de colchones y mantas? ¿Cuáles son los requerimientos adicionales de ropa de cama para adultos mayores y para personas con discapacidad?</w:t>
      </w:r>
    </w:p>
    <w:p w14:paraId="165AC11B" w14:textId="3F9A0D0C" w:rsidR="00800B24" w:rsidRDefault="00B22516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B22516">
        <w:rPr>
          <w:rFonts w:ascii="Calibri" w:hAnsi="Calibri" w:cs="Arial"/>
          <w:sz w:val="22"/>
          <w:szCs w:val="22"/>
          <w:lang w:val="es-ES"/>
        </w:rPr>
        <w:t>¿Qué ropa usan normalmente las mujeres y los hombres? ¿Hay alguna nec</w:t>
      </w:r>
      <w:r w:rsidR="00FA26D1">
        <w:rPr>
          <w:rFonts w:ascii="Calibri" w:hAnsi="Calibri" w:cs="Arial"/>
          <w:sz w:val="22"/>
          <w:szCs w:val="22"/>
          <w:lang w:val="es-ES"/>
        </w:rPr>
        <w:t>esidad de ropa diaria que no pueda ser satisfecha para algún</w:t>
      </w:r>
      <w:r w:rsidRPr="00B22516">
        <w:rPr>
          <w:rFonts w:ascii="Calibri" w:hAnsi="Calibri" w:cs="Arial"/>
          <w:sz w:val="22"/>
          <w:szCs w:val="22"/>
          <w:lang w:val="es-ES"/>
        </w:rPr>
        <w:t xml:space="preserve"> grupo vulnerable? ¿Cuáles son las necesidades específicas de ropa para mujeres embarazadas y lactantes?</w:t>
      </w:r>
    </w:p>
    <w:p w14:paraId="1C5A3CC0" w14:textId="77777777" w:rsidR="00B22516" w:rsidRDefault="00B22516" w:rsidP="0096205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4CD95EDA" w14:textId="77777777" w:rsidR="00B22516" w:rsidRPr="00B22516" w:rsidRDefault="00B22516" w:rsidP="0096205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32AEDB63" w14:textId="77777777" w:rsidR="00800B24" w:rsidRPr="00B22516" w:rsidRDefault="00800B24" w:rsidP="0096205B">
      <w:pPr>
        <w:pStyle w:val="ListParagraph"/>
        <w:jc w:val="both"/>
        <w:rPr>
          <w:rFonts w:ascii="Calibri" w:hAnsi="Calibri" w:cs="Arial"/>
          <w:sz w:val="22"/>
          <w:szCs w:val="22"/>
          <w:lang w:val="es-ES"/>
        </w:rPr>
      </w:pPr>
    </w:p>
    <w:p w14:paraId="79232FBD" w14:textId="336C3342" w:rsidR="00800B24" w:rsidRPr="00350287" w:rsidRDefault="00350287" w:rsidP="0096205B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350287">
        <w:rPr>
          <w:rFonts w:ascii="Calibri" w:hAnsi="Calibri" w:cs="Arial"/>
          <w:b/>
          <w:sz w:val="22"/>
          <w:szCs w:val="22"/>
          <w:lang w:val="es-ES"/>
        </w:rPr>
        <w:lastRenderedPageBreak/>
        <w:t>Agua</w:t>
      </w:r>
      <w:r w:rsidR="00B22516" w:rsidRPr="00350287">
        <w:rPr>
          <w:rFonts w:ascii="Calibri" w:hAnsi="Calibri" w:cs="Arial"/>
          <w:b/>
          <w:sz w:val="22"/>
          <w:szCs w:val="22"/>
          <w:lang w:val="es-ES"/>
        </w:rPr>
        <w:t xml:space="preserve">, Saneamiento e Higiene </w:t>
      </w:r>
      <w:r w:rsidR="00800B24" w:rsidRPr="00350287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="00842BD6" w:rsidRPr="00350287">
        <w:rPr>
          <w:rFonts w:ascii="Calibri" w:hAnsi="Calibri" w:cs="Arial"/>
          <w:b/>
          <w:sz w:val="22"/>
          <w:szCs w:val="22"/>
          <w:lang w:val="es-ES"/>
        </w:rPr>
        <w:t>(WASH)</w:t>
      </w:r>
    </w:p>
    <w:p w14:paraId="36D49E5D" w14:textId="2BCBB5E4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¿Cuáles son las prácticas de agua, saneamiento e higiene de la comunidad? ¿Cómo varían para mujeres, hombres, niños y niñas?</w:t>
      </w:r>
    </w:p>
    <w:p w14:paraId="15CC3792" w14:textId="682D3F3E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¿De qué usos del agua son responsables las mujeres, los hombres, las niñas y  los niños (por ejemplo, recolección, cocina, saneamiento, huertos, ganado)?</w:t>
      </w:r>
    </w:p>
    <w:p w14:paraId="567C9116" w14:textId="2AE00F75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¿Cómo comparten el agua los miembros de la familia (cantidad y calidad)?</w:t>
      </w:r>
    </w:p>
    <w:p w14:paraId="03D6E9EA" w14:textId="70BDBE7D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¿Quién tiene acceso y control de los recursos de agua y saneamiento? ¿Quién es responsable de las decisiones y la gestión del uso del agua?</w:t>
      </w:r>
    </w:p>
    <w:p w14:paraId="66D85F37" w14:textId="7ABB778F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 xml:space="preserve">¿Qué prácticas culturales afectan las necesidades higiénicas y sanitarias de las mujeres, especialmente durante la menstruación? (por ejemplo, </w:t>
      </w:r>
      <w:r>
        <w:rPr>
          <w:rFonts w:ascii="Calibri" w:hAnsi="Calibri" w:cs="Arial"/>
          <w:sz w:val="22"/>
          <w:szCs w:val="22"/>
          <w:lang w:val="es-ES"/>
        </w:rPr>
        <w:t xml:space="preserve">las </w:t>
      </w:r>
      <w:r w:rsidR="006F4309">
        <w:rPr>
          <w:rFonts w:ascii="Calibri" w:hAnsi="Calibri" w:cs="Arial"/>
          <w:sz w:val="22"/>
          <w:szCs w:val="22"/>
          <w:lang w:val="es-ES"/>
        </w:rPr>
        <w:t>consideraciones respecto</w:t>
      </w:r>
      <w:r w:rsidRPr="00350287">
        <w:rPr>
          <w:rFonts w:ascii="Calibri" w:hAnsi="Calibri" w:cs="Arial"/>
          <w:sz w:val="22"/>
          <w:szCs w:val="22"/>
          <w:lang w:val="es-ES"/>
        </w:rPr>
        <w:t xml:space="preserve"> a la creencia de impureza</w:t>
      </w:r>
      <w:r>
        <w:rPr>
          <w:rFonts w:ascii="Calibri" w:hAnsi="Calibri" w:cs="Arial"/>
          <w:sz w:val="22"/>
          <w:szCs w:val="22"/>
          <w:lang w:val="es-ES"/>
        </w:rPr>
        <w:t>,</w:t>
      </w:r>
      <w:r w:rsidRPr="00350287">
        <w:rPr>
          <w:rFonts w:ascii="Calibri" w:hAnsi="Calibri" w:cs="Arial"/>
          <w:sz w:val="22"/>
          <w:szCs w:val="22"/>
          <w:lang w:val="es-ES"/>
        </w:rPr>
        <w:t xml:space="preserve"> implican que el acceso a ciertos espacios es limitado/restringido).</w:t>
      </w:r>
    </w:p>
    <w:p w14:paraId="15C9BD70" w14:textId="44722EDB" w:rsidR="00350287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¿Son seguros los puntos de agua y las instalaciones de saneamiento para todos (especialmente mujeres, niños y otros grupos vulnerables como los adultos mayores y personas con discapacidad)?</w:t>
      </w:r>
    </w:p>
    <w:p w14:paraId="68532368" w14:textId="1E75C031" w:rsidR="00800B24" w:rsidRPr="00350287" w:rsidRDefault="00350287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50287">
        <w:rPr>
          <w:rFonts w:ascii="Calibri" w:hAnsi="Calibri" w:cs="Arial"/>
          <w:sz w:val="22"/>
          <w:szCs w:val="22"/>
          <w:lang w:val="es-ES"/>
        </w:rPr>
        <w:t>¿Están los puntos de agua,  baños y las instalaciones de a</w:t>
      </w:r>
      <w:r w:rsidR="006F4309">
        <w:rPr>
          <w:rFonts w:ascii="Calibri" w:hAnsi="Calibri" w:cs="Arial"/>
          <w:sz w:val="22"/>
          <w:szCs w:val="22"/>
          <w:lang w:val="es-ES"/>
        </w:rPr>
        <w:t>seo ubicados y diseñados para dar</w:t>
      </w:r>
      <w:r w:rsidRPr="00350287">
        <w:rPr>
          <w:rFonts w:ascii="Calibri" w:hAnsi="Calibri" w:cs="Arial"/>
          <w:sz w:val="22"/>
          <w:szCs w:val="22"/>
          <w:lang w:val="es-ES"/>
        </w:rPr>
        <w:t xml:space="preserve"> privacidad y seguridad? ¿Los puntos de agua y las instalaciones de saneamiento son fácilmente accesibles y seguros para los grupos vulnerables que tienen problemas de movilidad y de comunicación?</w:t>
      </w:r>
    </w:p>
    <w:p w14:paraId="58823A8D" w14:textId="77777777" w:rsidR="00F32B07" w:rsidRPr="00350287" w:rsidRDefault="00F32B07" w:rsidP="0096205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170D1109" w14:textId="00882C7F" w:rsidR="00800B24" w:rsidRPr="00350287" w:rsidRDefault="00350287" w:rsidP="0096205B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350287">
        <w:rPr>
          <w:rFonts w:ascii="Calibri" w:hAnsi="Calibri" w:cs="Arial"/>
          <w:b/>
          <w:sz w:val="22"/>
          <w:szCs w:val="22"/>
          <w:lang w:val="es-ES"/>
        </w:rPr>
        <w:t xml:space="preserve">Salud/Salud </w:t>
      </w:r>
      <w:r w:rsidR="005513E2" w:rsidRPr="00350287">
        <w:rPr>
          <w:rFonts w:ascii="Calibri" w:hAnsi="Calibri" w:cs="Arial"/>
          <w:b/>
          <w:sz w:val="22"/>
          <w:szCs w:val="22"/>
          <w:lang w:val="es-ES"/>
        </w:rPr>
        <w:t>Sexual</w:t>
      </w:r>
      <w:r w:rsidRPr="00350287">
        <w:rPr>
          <w:rFonts w:ascii="Calibri" w:hAnsi="Calibri" w:cs="Arial"/>
          <w:b/>
          <w:sz w:val="22"/>
          <w:szCs w:val="22"/>
          <w:lang w:val="es-ES"/>
        </w:rPr>
        <w:t xml:space="preserve"> y Reproductiva y Derechos</w:t>
      </w:r>
      <w:r w:rsidR="006F4309">
        <w:rPr>
          <w:rFonts w:ascii="Calibri" w:hAnsi="Calibri" w:cs="Arial"/>
          <w:b/>
          <w:sz w:val="22"/>
          <w:szCs w:val="22"/>
          <w:lang w:val="es-ES"/>
        </w:rPr>
        <w:t xml:space="preserve"> (SSRD) </w:t>
      </w:r>
    </w:p>
    <w:p w14:paraId="46F57327" w14:textId="303F5931" w:rsidR="003C30C5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>¿Cómo ha cambiado la salud, incluyendo la salud sexual y reproductiva, de la población desde la crisis? ¿Las mujeres y los hombres se ven afectados de manera diferente por enfermedades u otros p</w:t>
      </w:r>
      <w:r>
        <w:rPr>
          <w:rFonts w:ascii="Calibri" w:hAnsi="Calibri" w:cs="Arial"/>
          <w:sz w:val="22"/>
          <w:szCs w:val="22"/>
          <w:lang w:val="es-ES"/>
        </w:rPr>
        <w:t>roblemas de salud? ¿Cómo varía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esto por sexo y edad? (sondeo: parto limpio y seguro, tratamiento de complicaciones en el embarazo, que incluye, entre otros, aborto inseguro, planificación familiar, infecciones de transmisión sexual, incluyendo el VIH, brotes de enfermedades específicas debido a la crisis)</w:t>
      </w:r>
    </w:p>
    <w:p w14:paraId="2648EE1A" w14:textId="77777777" w:rsid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>¿Cuál es el cambio percibido en las tasas de mortalidad de la población afectada? ¿Existe un número desproporcionado de muertes entre grupos específicos de mujeres, hombres, niñas o niños? Si es así, ¿por qué?</w:t>
      </w:r>
    </w:p>
    <w:p w14:paraId="514F8944" w14:textId="6FA9382D" w:rsidR="003C30C5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 xml:space="preserve">¿Cuáles son </w:t>
      </w:r>
      <w:r w:rsidR="006F4309">
        <w:rPr>
          <w:rFonts w:ascii="Calibri" w:hAnsi="Calibri" w:cs="Arial"/>
          <w:sz w:val="22"/>
          <w:szCs w:val="22"/>
          <w:lang w:val="es-ES"/>
        </w:rPr>
        <w:t>las necesidades únicas de salud/SSRD para los grupos/</w:t>
      </w:r>
      <w:r w:rsidRPr="003C30C5">
        <w:rPr>
          <w:rFonts w:ascii="Calibri" w:hAnsi="Calibri" w:cs="Arial"/>
          <w:sz w:val="22"/>
          <w:szCs w:val="22"/>
          <w:lang w:val="es-ES"/>
        </w:rPr>
        <w:t>subgrupos vulnerables (mujeres embarazadas y lactantes, niñas adolescentes, adaptarse al contexto: comunidad ind</w:t>
      </w:r>
      <w:r w:rsidR="006F4309">
        <w:rPr>
          <w:rFonts w:ascii="Calibri" w:hAnsi="Calibri" w:cs="Arial"/>
          <w:sz w:val="22"/>
          <w:szCs w:val="22"/>
          <w:lang w:val="es-ES"/>
        </w:rPr>
        <w:t xml:space="preserve">ígena específica, documentación/condición legal/condición de refugiados, 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orientación sexual o identidad de género, etc.)?</w:t>
      </w:r>
    </w:p>
    <w:p w14:paraId="7351D755" w14:textId="78A58264" w:rsidR="003C30C5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 xml:space="preserve">¿Son </w:t>
      </w:r>
      <w:r w:rsidRPr="006F4309">
        <w:rPr>
          <w:rFonts w:ascii="Calibri" w:hAnsi="Calibri" w:cs="Arial"/>
          <w:sz w:val="22"/>
          <w:szCs w:val="22"/>
          <w:u w:val="single"/>
          <w:lang w:val="es-ES"/>
        </w:rPr>
        <w:t>accesibles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</w:t>
      </w:r>
      <w:r w:rsidR="006F4309">
        <w:rPr>
          <w:rFonts w:ascii="Calibri" w:hAnsi="Calibri" w:cs="Arial"/>
          <w:sz w:val="22"/>
          <w:szCs w:val="22"/>
          <w:lang w:val="es-ES"/>
        </w:rPr>
        <w:t>los puntos del servicio de atención médica para todos,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especialmente para mujeres, adolescentes, niños y otros grupos vu</w:t>
      </w:r>
      <w:r w:rsidR="006F4309">
        <w:rPr>
          <w:rFonts w:ascii="Calibri" w:hAnsi="Calibri" w:cs="Arial"/>
          <w:sz w:val="22"/>
          <w:szCs w:val="22"/>
          <w:lang w:val="es-ES"/>
        </w:rPr>
        <w:t xml:space="preserve">lnerables, como las personas </w:t>
      </w:r>
      <w:r w:rsidRPr="003C30C5">
        <w:rPr>
          <w:rFonts w:ascii="Calibri" w:hAnsi="Calibri" w:cs="Arial"/>
          <w:sz w:val="22"/>
          <w:szCs w:val="22"/>
          <w:lang w:val="es-ES"/>
        </w:rPr>
        <w:t>usualmente confinadas a sus hogares, adultos  mayores y personas con discapacidad? (Tomar en consideración  las barreras únicas que enfrenta cada subgrup</w:t>
      </w:r>
      <w:r w:rsidR="006F4309">
        <w:rPr>
          <w:rFonts w:ascii="Calibri" w:hAnsi="Calibri" w:cs="Arial"/>
          <w:sz w:val="22"/>
          <w:szCs w:val="22"/>
          <w:lang w:val="es-ES"/>
        </w:rPr>
        <w:t>o vulnerable para acceder a SSR</w:t>
      </w:r>
      <w:r w:rsidRPr="003C30C5">
        <w:rPr>
          <w:rFonts w:ascii="Calibri" w:hAnsi="Calibri" w:cs="Arial"/>
          <w:sz w:val="22"/>
          <w:szCs w:val="22"/>
          <w:lang w:val="es-ES"/>
        </w:rPr>
        <w:t>)</w:t>
      </w:r>
    </w:p>
    <w:p w14:paraId="25BECBB8" w14:textId="2894D960" w:rsidR="003C30C5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>¿Quién brinda atención médica a quién? (Por ejemplo, ¿qué clase de equipos de salud brindan servicios? ¿Las creencias y prácticas locales permiten que los trabaja</w:t>
      </w:r>
      <w:r w:rsidR="006F4309">
        <w:rPr>
          <w:rFonts w:ascii="Calibri" w:hAnsi="Calibri" w:cs="Arial"/>
          <w:sz w:val="22"/>
          <w:szCs w:val="22"/>
          <w:lang w:val="es-ES"/>
        </w:rPr>
        <w:t>dores de salud masculinos atiendan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a las mujeres? ¿El idioma del proveedor de servicios es el mismo que el idioma del cliente? ¿Se permite a las parteras dar servicios tal como el suministro d</w:t>
      </w:r>
      <w:r w:rsidR="006F4309">
        <w:rPr>
          <w:rFonts w:ascii="Calibri" w:hAnsi="Calibri" w:cs="Arial"/>
          <w:sz w:val="22"/>
          <w:szCs w:val="22"/>
          <w:lang w:val="es-ES"/>
        </w:rPr>
        <w:t xml:space="preserve">e anticonceptivos </w:t>
      </w:r>
      <w:r w:rsidRPr="003C30C5">
        <w:rPr>
          <w:rFonts w:ascii="Calibri" w:hAnsi="Calibri" w:cs="Arial"/>
          <w:sz w:val="22"/>
          <w:szCs w:val="22"/>
          <w:lang w:val="es-ES"/>
        </w:rPr>
        <w:t>reversibles de larga duración?</w:t>
      </w:r>
    </w:p>
    <w:p w14:paraId="239A24CB" w14:textId="7C5E6426" w:rsidR="003C30C5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>¿Cuáles son las creencias y prácticas locales sobre el matrimonio, la planificación familiar, embarazo y  parto, disposición de cadáveres, lavado, uso del agua, cocina y el cuidado de animales? ¿Alguno de estos es perjudicial para mujeres, hombres, niñas o niños?</w:t>
      </w:r>
    </w:p>
    <w:p w14:paraId="14A45A83" w14:textId="232E7783" w:rsidR="00800B24" w:rsidRPr="003C30C5" w:rsidRDefault="003C30C5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3C30C5">
        <w:rPr>
          <w:rFonts w:ascii="Calibri" w:hAnsi="Calibri" w:cs="Arial"/>
          <w:sz w:val="22"/>
          <w:szCs w:val="22"/>
          <w:lang w:val="es-ES"/>
        </w:rPr>
        <w:t xml:space="preserve">¿Las mujeres y los hombres hablan y/u  obtienen información de salud </w:t>
      </w:r>
      <w:r w:rsidR="006F4309">
        <w:rPr>
          <w:rFonts w:ascii="Calibri" w:hAnsi="Calibri" w:cs="Arial"/>
          <w:sz w:val="22"/>
          <w:szCs w:val="22"/>
          <w:lang w:val="es-ES"/>
        </w:rPr>
        <w:t>de manera diferente? ¿Qué sucede con</w:t>
      </w:r>
      <w:r w:rsidRPr="003C30C5">
        <w:rPr>
          <w:rFonts w:ascii="Calibri" w:hAnsi="Calibri" w:cs="Arial"/>
          <w:sz w:val="22"/>
          <w:szCs w:val="22"/>
          <w:lang w:val="es-ES"/>
        </w:rPr>
        <w:t xml:space="preserve"> los niños y niñas adolescentes? ¿Qué prácticas culturales y religiosas afectan la atención médica?</w:t>
      </w:r>
    </w:p>
    <w:p w14:paraId="0031214B" w14:textId="6523B606" w:rsidR="00800B24" w:rsidRPr="003C30C5" w:rsidRDefault="00800B24" w:rsidP="0096205B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77D6FB95" w14:textId="77777777" w:rsidR="00800B24" w:rsidRPr="003C30C5" w:rsidRDefault="00800B24" w:rsidP="0096205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D7E6BF5" w14:textId="66004BAD" w:rsidR="00800B24" w:rsidRPr="00F446F3" w:rsidRDefault="00F446F3" w:rsidP="0096205B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F446F3">
        <w:rPr>
          <w:rFonts w:ascii="Calibri" w:hAnsi="Calibri" w:cs="Arial"/>
          <w:b/>
          <w:sz w:val="22"/>
          <w:szCs w:val="22"/>
          <w:lang w:val="es-ES"/>
        </w:rPr>
        <w:t>Seguridad alimentaria: para más detalles sobre cómo evaluar el g</w:t>
      </w:r>
      <w:r>
        <w:rPr>
          <w:rFonts w:ascii="Calibri" w:hAnsi="Calibri" w:cs="Arial"/>
          <w:b/>
          <w:sz w:val="22"/>
          <w:szCs w:val="22"/>
          <w:lang w:val="es-ES"/>
        </w:rPr>
        <w:t>énero y la seguridad alimentaria, consultar</w:t>
      </w:r>
      <w:r w:rsidR="00800B24" w:rsidRPr="00F446F3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hyperlink r:id="rId10" w:history="1">
        <w:r w:rsidR="00800B24" w:rsidRPr="00F446F3">
          <w:rPr>
            <w:rStyle w:val="Hyperlink"/>
            <w:rFonts w:ascii="Calibri" w:eastAsia="Calibri" w:hAnsi="Calibri" w:cs="Arial"/>
            <w:b/>
            <w:sz w:val="22"/>
            <w:szCs w:val="22"/>
            <w:lang w:val="es-ES"/>
          </w:rPr>
          <w:t>SEAGA</w:t>
        </w:r>
      </w:hyperlink>
      <w:r w:rsidR="00800B24" w:rsidRPr="00AE495A">
        <w:rPr>
          <w:rStyle w:val="FootnoteReference"/>
          <w:rFonts w:ascii="Calibri" w:hAnsi="Calibri" w:cs="Arial"/>
          <w:b/>
          <w:sz w:val="22"/>
          <w:szCs w:val="22"/>
        </w:rPr>
        <w:footnoteReference w:id="1"/>
      </w:r>
      <w:r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bookmarkStart w:id="0" w:name="_GoBack"/>
      <w:bookmarkEnd w:id="0"/>
    </w:p>
    <w:p w14:paraId="6F7F7963" w14:textId="581C4BDE" w:rsidR="00F446F3" w:rsidRPr="00F446F3" w:rsidRDefault="00F446F3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446F3">
        <w:rPr>
          <w:rFonts w:ascii="Calibri" w:hAnsi="Calibri" w:cs="Arial"/>
          <w:sz w:val="22"/>
          <w:szCs w:val="22"/>
          <w:lang w:val="es-ES"/>
        </w:rPr>
        <w:t>¿Pueden todos los miembros de la comunidad/hogar conseguir y preparar</w:t>
      </w:r>
      <w:r w:rsidR="00FB6C29">
        <w:rPr>
          <w:rFonts w:ascii="Calibri" w:hAnsi="Calibri" w:cs="Arial"/>
          <w:sz w:val="22"/>
          <w:szCs w:val="22"/>
          <w:lang w:val="es-ES"/>
        </w:rPr>
        <w:t xml:space="preserve"> sus</w:t>
      </w:r>
      <w:r w:rsidRPr="00F446F3">
        <w:rPr>
          <w:rFonts w:ascii="Calibri" w:hAnsi="Calibri" w:cs="Arial"/>
          <w:sz w:val="22"/>
          <w:szCs w:val="22"/>
          <w:lang w:val="es-ES"/>
        </w:rPr>
        <w:t xml:space="preserve"> alimentos? ¿La inseguridad alimentaria difiere según la edad y el género?</w:t>
      </w:r>
    </w:p>
    <w:p w14:paraId="0860D0F1" w14:textId="388E6309" w:rsidR="00F446F3" w:rsidRPr="005513E2" w:rsidRDefault="00F446F3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F446F3">
        <w:rPr>
          <w:rFonts w:ascii="Calibri" w:hAnsi="Calibri" w:cs="Arial"/>
          <w:sz w:val="22"/>
          <w:szCs w:val="22"/>
          <w:lang w:val="es-ES"/>
        </w:rPr>
        <w:t xml:space="preserve">¿Quién recibe ayuda alimentaria en nombre </w:t>
      </w:r>
      <w:r w:rsidRPr="005513E2">
        <w:rPr>
          <w:rFonts w:ascii="Calibri" w:hAnsi="Calibri" w:cs="Arial"/>
          <w:sz w:val="22"/>
          <w:szCs w:val="22"/>
          <w:lang w:val="uz-Cyrl-UZ"/>
        </w:rPr>
        <w:t>del hogar? ¿Quién decide cómo usarla? (¿Cómo se comparten los alimentos dentro de los hogares? ¿Quién come primero?)</w:t>
      </w:r>
    </w:p>
    <w:p w14:paraId="053C5857" w14:textId="6E358B46" w:rsidR="00F446F3" w:rsidRPr="00FB6C29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B6C29">
        <w:rPr>
          <w:rFonts w:ascii="Calibri" w:hAnsi="Calibri" w:cs="Arial"/>
          <w:sz w:val="22"/>
          <w:szCs w:val="22"/>
          <w:lang w:val="es-ES"/>
        </w:rPr>
        <w:t>¿</w:t>
      </w:r>
      <w:r w:rsidR="00F446F3" w:rsidRPr="00F446F3">
        <w:rPr>
          <w:rFonts w:ascii="Calibri" w:hAnsi="Calibri" w:cs="Arial"/>
          <w:sz w:val="22"/>
          <w:szCs w:val="22"/>
          <w:lang w:val="es-ES"/>
        </w:rPr>
        <w:t xml:space="preserve">Los hogares dirigidos por una sola persona, por niños y por grupos vulnerables, obtienen alimentos suficientes? </w:t>
      </w:r>
      <w:r w:rsidR="00F446F3" w:rsidRPr="00FB6C29">
        <w:rPr>
          <w:rFonts w:ascii="Calibri" w:hAnsi="Calibri" w:cs="Arial"/>
          <w:sz w:val="22"/>
          <w:szCs w:val="22"/>
          <w:lang w:val="es-ES"/>
        </w:rPr>
        <w:t>¿Requieren asistencia especial para recibir alimentos?</w:t>
      </w:r>
    </w:p>
    <w:p w14:paraId="7715AA37" w14:textId="172CE974" w:rsidR="00F446F3" w:rsidRPr="00FB6C29" w:rsidRDefault="00F446F3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B6C29">
        <w:rPr>
          <w:rFonts w:ascii="Calibri" w:hAnsi="Calibri" w:cs="Arial"/>
          <w:sz w:val="22"/>
          <w:szCs w:val="22"/>
          <w:lang w:val="es-ES"/>
        </w:rPr>
        <w:t>¿Existen tabúes o restricciones alimentarias para mujeres, hombres, niños menores de cinco años o mujeres embarazadas y en etapa de lactancia?</w:t>
      </w:r>
    </w:p>
    <w:p w14:paraId="152FEB0E" w14:textId="62E8F0BF" w:rsidR="00F446F3" w:rsidRPr="00FB6C29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¿</w:t>
      </w:r>
      <w:r w:rsidR="00F446F3" w:rsidRPr="00FB6C29">
        <w:rPr>
          <w:rFonts w:ascii="Calibri" w:hAnsi="Calibri" w:cs="Arial"/>
          <w:sz w:val="22"/>
          <w:szCs w:val="22"/>
          <w:lang w:val="es-ES"/>
        </w:rPr>
        <w:t>Cuáles son los hábitos alimenticios de la población en general? ¿Las necesidades alimentarias difieren según la edad y el género?</w:t>
      </w:r>
    </w:p>
    <w:p w14:paraId="52DA2C4D" w14:textId="1D68AEB3" w:rsidR="00800B24" w:rsidRPr="00F446F3" w:rsidRDefault="00F446F3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446F3">
        <w:rPr>
          <w:rFonts w:ascii="Calibri" w:hAnsi="Calibri" w:cs="Arial"/>
          <w:sz w:val="22"/>
          <w:szCs w:val="22"/>
          <w:lang w:val="es-ES"/>
        </w:rPr>
        <w:t>¿Cuáles son las preferencias alimentarias culturales o religiosas de mujeres y hombres en la comunidad?</w:t>
      </w:r>
    </w:p>
    <w:p w14:paraId="16E257A6" w14:textId="77777777" w:rsidR="00800B24" w:rsidRPr="00F446F3" w:rsidRDefault="00800B24" w:rsidP="0096205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61BF4F6F" w14:textId="0DEBCAC4" w:rsidR="00FB6C29" w:rsidRDefault="00FB6C29" w:rsidP="0096205B">
      <w:pPr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FB6C29">
        <w:rPr>
          <w:rFonts w:ascii="Calibri" w:hAnsi="Calibri" w:cs="Arial"/>
          <w:b/>
          <w:sz w:val="22"/>
          <w:szCs w:val="22"/>
          <w:lang w:val="es-ES"/>
        </w:rPr>
        <w:t>Medios de Vida</w:t>
      </w:r>
      <w:r w:rsidR="00800B24" w:rsidRPr="00FB6C29">
        <w:rPr>
          <w:rFonts w:ascii="Calibri" w:hAnsi="Calibri" w:cs="Arial"/>
          <w:b/>
          <w:sz w:val="22"/>
          <w:szCs w:val="22"/>
          <w:lang w:val="es-ES"/>
        </w:rPr>
        <w:t xml:space="preserve">: </w:t>
      </w:r>
      <w:r w:rsidRPr="00FB6C29">
        <w:rPr>
          <w:rFonts w:ascii="Calibri" w:hAnsi="Calibri" w:cs="Arial"/>
          <w:b/>
          <w:sz w:val="22"/>
          <w:szCs w:val="22"/>
          <w:lang w:val="es-ES"/>
        </w:rPr>
        <w:t>para más detalles sobre cómo realizar una evaluación de género y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Pr="00FB6C29">
        <w:rPr>
          <w:rFonts w:ascii="Calibri" w:hAnsi="Calibri" w:cs="Arial"/>
          <w:b/>
          <w:sz w:val="22"/>
          <w:szCs w:val="22"/>
          <w:lang w:val="es-ES"/>
        </w:rPr>
        <w:t>medios de vid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a consultar </w:t>
      </w:r>
      <w:hyperlink r:id="rId11" w:history="1">
        <w:r w:rsidR="00800B24" w:rsidRPr="00FB6C29">
          <w:rPr>
            <w:rStyle w:val="Hyperlink"/>
            <w:rFonts w:ascii="Calibri" w:eastAsia="Calibri" w:hAnsi="Calibri" w:cs="Arial"/>
            <w:b/>
            <w:sz w:val="22"/>
            <w:szCs w:val="22"/>
            <w:lang w:val="es-ES"/>
          </w:rPr>
          <w:t>CLARA</w:t>
        </w:r>
      </w:hyperlink>
      <w:r w:rsidR="00800B24" w:rsidRPr="00AE495A">
        <w:rPr>
          <w:rStyle w:val="FootnoteReference"/>
          <w:rFonts w:ascii="Calibri" w:hAnsi="Calibri" w:cs="Arial"/>
          <w:b/>
          <w:sz w:val="22"/>
          <w:szCs w:val="22"/>
        </w:rPr>
        <w:footnoteReference w:id="2"/>
      </w:r>
      <w:r w:rsidRPr="00FB6C29">
        <w:rPr>
          <w:rFonts w:ascii="Calibri" w:hAnsi="Calibri" w:cs="Arial"/>
          <w:b/>
          <w:sz w:val="22"/>
          <w:szCs w:val="22"/>
          <w:lang w:val="es-ES"/>
        </w:rPr>
        <w:t xml:space="preserve"> </w:t>
      </w:r>
    </w:p>
    <w:p w14:paraId="3C7491AD" w14:textId="0FD6EC6B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7F608A">
        <w:rPr>
          <w:rFonts w:ascii="Calibri" w:hAnsi="Calibri" w:cs="Arial"/>
          <w:sz w:val="22"/>
          <w:szCs w:val="22"/>
          <w:lang w:val="es-ES"/>
        </w:rPr>
        <w:t>¿Qué activos principales de medios de vida (tierra, semillas, ganado, equipo, acceso a los mercados) necesita la comunidad? ¿Cómo les ha afectado la emergencia?</w:t>
      </w:r>
    </w:p>
    <w:p w14:paraId="5F055C15" w14:textId="33B8B687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7F608A">
        <w:rPr>
          <w:rFonts w:ascii="Calibri" w:hAnsi="Calibri" w:cs="Arial"/>
          <w:sz w:val="22"/>
          <w:szCs w:val="22"/>
          <w:lang w:val="es-ES"/>
        </w:rPr>
        <w:t>¿Qué activos de medios de vida controlan las mujeres y los hombres? ¿Ha afectado la emergencia sobre quién controla qué?</w:t>
      </w:r>
    </w:p>
    <w:p w14:paraId="6BAA8158" w14:textId="503F1A3B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7F608A">
        <w:rPr>
          <w:rFonts w:ascii="Calibri" w:hAnsi="Calibri" w:cs="Arial"/>
          <w:sz w:val="22"/>
          <w:szCs w:val="22"/>
          <w:lang w:val="es-ES"/>
        </w:rPr>
        <w:t xml:space="preserve">¿Qué tipos de agricultura, ganadería, pesca, comercio y suministro de </w:t>
      </w:r>
      <w:r w:rsidRPr="007F608A">
        <w:rPr>
          <w:rFonts w:ascii="Calibri" w:hAnsi="Calibri" w:cs="Arial"/>
          <w:sz w:val="22"/>
          <w:szCs w:val="22"/>
          <w:lang w:val="uz-Cyrl-UZ"/>
        </w:rPr>
        <w:t>alimentos existían antes de la emergencia? ¿Qué papel jugaron las mujeres y los hombres en estos sectores? ¿Qué sucede con las mujeres y los hombres discapacitados?</w:t>
      </w:r>
    </w:p>
    <w:p w14:paraId="07310682" w14:textId="1FDE2453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7F608A">
        <w:rPr>
          <w:rFonts w:ascii="Calibri" w:hAnsi="Calibri" w:cs="Arial"/>
          <w:sz w:val="22"/>
          <w:szCs w:val="22"/>
          <w:lang w:val="uz-Cyrl-UZ"/>
        </w:rPr>
        <w:t>¿Qué prácticas locales afectan la propiedad y distribución de tierras agrícolas? ¿Cuáles son los derechos de propiedad y hereditarios de las mujeres?</w:t>
      </w:r>
    </w:p>
    <w:p w14:paraId="7ED34E50" w14:textId="1A0A7B97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7F608A">
        <w:rPr>
          <w:rFonts w:ascii="Calibri" w:hAnsi="Calibri" w:cs="Arial"/>
          <w:sz w:val="22"/>
          <w:szCs w:val="22"/>
          <w:lang w:val="uz-Cyrl-UZ"/>
        </w:rPr>
        <w:t xml:space="preserve">¿Qué habilidades tienen las mujeres? ¿Qué habilidades tienen los hombres? </w:t>
      </w:r>
      <w:r w:rsidR="009D0F50">
        <w:rPr>
          <w:rFonts w:ascii="Calibri" w:hAnsi="Calibri" w:cs="Arial"/>
          <w:sz w:val="22"/>
          <w:szCs w:val="22"/>
          <w:lang w:val="uz-Cyrl-UZ"/>
        </w:rPr>
        <w:t xml:space="preserve">¿Cuáles son las necesidades de </w:t>
      </w:r>
      <w:r w:rsidR="007F608A" w:rsidRPr="007F608A">
        <w:rPr>
          <w:rFonts w:ascii="Calibri" w:hAnsi="Calibri" w:cs="Arial"/>
          <w:sz w:val="22"/>
          <w:szCs w:val="22"/>
          <w:lang w:val="uz-Cyrl-UZ"/>
        </w:rPr>
        <w:t>capacitación</w:t>
      </w:r>
      <w:r w:rsidRPr="007F608A">
        <w:rPr>
          <w:rFonts w:ascii="Calibri" w:hAnsi="Calibri" w:cs="Arial"/>
          <w:sz w:val="22"/>
          <w:szCs w:val="22"/>
          <w:lang w:val="uz-Cyrl-UZ"/>
        </w:rPr>
        <w:t xml:space="preserve"> </w:t>
      </w:r>
      <w:r w:rsidR="009D0F50">
        <w:rPr>
          <w:rFonts w:ascii="Calibri" w:hAnsi="Calibri" w:cs="Arial"/>
          <w:sz w:val="22"/>
          <w:szCs w:val="22"/>
          <w:lang w:val="uz-Cyrl-UZ"/>
        </w:rPr>
        <w:t>de</w:t>
      </w:r>
      <w:r w:rsidRPr="007F608A">
        <w:rPr>
          <w:rFonts w:ascii="Calibri" w:hAnsi="Calibri" w:cs="Arial"/>
          <w:sz w:val="22"/>
          <w:szCs w:val="22"/>
          <w:lang w:val="uz-Cyrl-UZ"/>
        </w:rPr>
        <w:t xml:space="preserve"> cada grupo?</w:t>
      </w:r>
    </w:p>
    <w:p w14:paraId="0B704FE6" w14:textId="270E4C97" w:rsidR="00FB6C29" w:rsidRPr="007F608A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7F608A">
        <w:rPr>
          <w:rFonts w:ascii="Calibri" w:hAnsi="Calibri" w:cs="Arial"/>
          <w:sz w:val="22"/>
          <w:szCs w:val="22"/>
          <w:lang w:val="es-ES"/>
        </w:rPr>
        <w:t>¿</w:t>
      </w:r>
      <w:r w:rsidR="007F608A" w:rsidRPr="007F608A">
        <w:rPr>
          <w:rFonts w:ascii="Calibri" w:hAnsi="Calibri" w:cs="Arial"/>
          <w:sz w:val="22"/>
          <w:szCs w:val="22"/>
          <w:lang w:val="es-ES"/>
        </w:rPr>
        <w:t>Prohíben</w:t>
      </w:r>
      <w:r w:rsidRPr="007F608A">
        <w:rPr>
          <w:rFonts w:ascii="Calibri" w:hAnsi="Calibri" w:cs="Arial"/>
          <w:sz w:val="22"/>
          <w:szCs w:val="22"/>
          <w:lang w:val="es-ES"/>
        </w:rPr>
        <w:t xml:space="preserve"> las costumbres locales que las mujeres o los  hombres realicen alguna tarea?</w:t>
      </w:r>
    </w:p>
    <w:p w14:paraId="67E1B8B8" w14:textId="7E543298" w:rsidR="00800B24" w:rsidRPr="00FB6C29" w:rsidRDefault="00FB6C2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B6C29">
        <w:rPr>
          <w:rFonts w:ascii="Calibri" w:hAnsi="Calibri" w:cs="Arial"/>
          <w:sz w:val="22"/>
          <w:szCs w:val="22"/>
          <w:lang w:val="es-ES"/>
        </w:rPr>
        <w:t>¿Cuánto tiempo dedican las mujeres, hombres, niñas y niños al trabajo no remunerado (conseguir agua, cocinar, recolectar leña, cuidar a los niños, lavar la ropa, etc.)?</w:t>
      </w:r>
      <w:r w:rsidR="00E15B51">
        <w:rPr>
          <w:rFonts w:ascii="Calibri" w:hAnsi="Calibri" w:cs="Arial"/>
          <w:sz w:val="22"/>
          <w:szCs w:val="22"/>
          <w:lang w:val="es-ES"/>
        </w:rPr>
        <w:t xml:space="preserve"> </w:t>
      </w:r>
      <w:r w:rsidR="00E15B51" w:rsidRPr="00E15B51">
        <w:rPr>
          <w:rFonts w:ascii="Calibri" w:hAnsi="Calibri" w:cs="Arial"/>
          <w:sz w:val="22"/>
          <w:szCs w:val="22"/>
          <w:lang w:val="es-ES"/>
        </w:rPr>
        <w:t>¿Cómo se desglosa el estado nutricional (puntaje z de peso por estatura y puntaje MUAC</w:t>
      </w:r>
      <w:r w:rsidR="00E15B51" w:rsidRPr="00750141">
        <w:rPr>
          <w:rStyle w:val="FootnoteReference"/>
          <w:rFonts w:ascii="Calibri" w:hAnsi="Calibri" w:cs="Arial"/>
          <w:sz w:val="22"/>
          <w:szCs w:val="22"/>
        </w:rPr>
        <w:footnoteReference w:id="3"/>
      </w:r>
      <w:r w:rsidR="00E15B51" w:rsidRPr="00E15B51">
        <w:rPr>
          <w:rFonts w:ascii="Calibri" w:hAnsi="Calibri" w:cs="Arial"/>
          <w:sz w:val="22"/>
          <w:szCs w:val="22"/>
          <w:lang w:val="es-ES"/>
        </w:rPr>
        <w:t xml:space="preserve"> ) por sexo y edad?</w:t>
      </w:r>
    </w:p>
    <w:p w14:paraId="59784C19" w14:textId="77777777" w:rsidR="00800B24" w:rsidRPr="005513E2" w:rsidRDefault="00800B24" w:rsidP="0096205B">
      <w:pPr>
        <w:jc w:val="both"/>
        <w:rPr>
          <w:rFonts w:ascii="Calibri" w:hAnsi="Calibri" w:cs="Arial"/>
          <w:sz w:val="22"/>
          <w:szCs w:val="22"/>
          <w:lang w:val="uz-Cyrl-UZ"/>
        </w:rPr>
      </w:pPr>
    </w:p>
    <w:p w14:paraId="770C5271" w14:textId="0AB4F1BB" w:rsidR="00800B24" w:rsidRPr="005513E2" w:rsidRDefault="00E15B51" w:rsidP="0096205B">
      <w:pPr>
        <w:jc w:val="both"/>
        <w:rPr>
          <w:rFonts w:ascii="Calibri" w:hAnsi="Calibri" w:cs="Arial"/>
          <w:b/>
          <w:sz w:val="22"/>
          <w:szCs w:val="22"/>
          <w:lang w:val="uz-Cyrl-UZ"/>
        </w:rPr>
      </w:pPr>
      <w:r w:rsidRPr="005513E2">
        <w:rPr>
          <w:rFonts w:ascii="Calibri" w:hAnsi="Calibri" w:cs="Arial"/>
          <w:b/>
          <w:sz w:val="22"/>
          <w:szCs w:val="22"/>
          <w:lang w:val="uz-Cyrl-UZ"/>
        </w:rPr>
        <w:t>Nutrici</w:t>
      </w:r>
      <w:r w:rsidR="005513E2" w:rsidRPr="005513E2">
        <w:rPr>
          <w:rFonts w:ascii="Calibri" w:hAnsi="Calibri" w:cs="Arial"/>
          <w:b/>
          <w:sz w:val="22"/>
          <w:szCs w:val="22"/>
          <w:lang w:val="uz-Cyrl-UZ"/>
        </w:rPr>
        <w:t>ón</w:t>
      </w:r>
    </w:p>
    <w:p w14:paraId="2EC3A074" w14:textId="3658A31E" w:rsidR="00800B24" w:rsidRPr="005513E2" w:rsidRDefault="00E15B51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¿Cómo se desglosa el estado nutricional (puntaje z de peso en relación con la estatura, y puntaje MUAC</w:t>
      </w:r>
      <w:r w:rsidRPr="005513E2">
        <w:rPr>
          <w:rStyle w:val="FootnoteReference"/>
          <w:rFonts w:ascii="Calibri" w:hAnsi="Calibri" w:cs="Arial"/>
          <w:sz w:val="22"/>
          <w:szCs w:val="22"/>
          <w:lang w:val="uz-Cyrl-UZ"/>
        </w:rPr>
        <w:footnoteReference w:id="4"/>
      </w:r>
      <w:r w:rsidRPr="005513E2">
        <w:rPr>
          <w:rFonts w:ascii="Calibri" w:hAnsi="Calibri" w:cs="Arial"/>
          <w:sz w:val="22"/>
          <w:szCs w:val="22"/>
          <w:lang w:val="uz-Cyrl-UZ"/>
        </w:rPr>
        <w:t>) por sexo y edad? ¿Hay algún grupo (niñas o niños, adultos mayores hombres y mujeres) desproporcionadamente afectados y, de ser así, por qué motivo?</w:t>
      </w:r>
    </w:p>
    <w:p w14:paraId="6E9563CE" w14:textId="7294C7C3" w:rsidR="007C0CD4" w:rsidRPr="005513E2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¿Cuál es el estado nutricional de las mujeres en edad fértil? ¿Cuáles son los niveles de anemia?</w:t>
      </w:r>
    </w:p>
    <w:p w14:paraId="04A1EB3B" w14:textId="77777777" w:rsidR="007C0CD4" w:rsidRPr="005513E2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¿Cómo se relacionan el género y la posición social con la desnutrición?</w:t>
      </w:r>
    </w:p>
    <w:p w14:paraId="0E272897" w14:textId="0985B6ED" w:rsidR="007C0CD4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7C0CD4">
        <w:rPr>
          <w:rFonts w:ascii="Calibri" w:hAnsi="Calibri" w:cs="Arial"/>
          <w:sz w:val="22"/>
          <w:szCs w:val="22"/>
          <w:lang w:val="es-ES"/>
        </w:rPr>
        <w:lastRenderedPageBreak/>
        <w:t>¿Cuáles son las necesidades nutricionales especiales de las mujeres embarazadas y en etapa de lactancia, personas con VIH/SIDA y otros grupos vulnerables?</w:t>
      </w:r>
    </w:p>
    <w:p w14:paraId="0F4CDDD5" w14:textId="3D68F74E" w:rsidR="007C0CD4" w:rsidRPr="005513E2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7C0CD4">
        <w:rPr>
          <w:rFonts w:ascii="Calibri" w:hAnsi="Calibri" w:cs="Arial"/>
          <w:sz w:val="22"/>
          <w:szCs w:val="22"/>
          <w:lang w:val="es-ES"/>
        </w:rPr>
        <w:t xml:space="preserve">¿Hay alguna creencia o práctica que pueda afectar el estado nutricional de mujeres, hombres, niñas y </w:t>
      </w:r>
      <w:r w:rsidRPr="005513E2">
        <w:rPr>
          <w:rFonts w:ascii="Calibri" w:hAnsi="Calibri" w:cs="Arial"/>
          <w:sz w:val="22"/>
          <w:szCs w:val="22"/>
          <w:lang w:val="uz-Cyrl-UZ"/>
        </w:rPr>
        <w:t>niños de manera diferente?</w:t>
      </w:r>
    </w:p>
    <w:p w14:paraId="12E6F7F8" w14:textId="646E2B57" w:rsidR="007C0CD4" w:rsidRPr="005513E2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¿Muchas mujeres tienen problema</w:t>
      </w:r>
      <w:r w:rsidR="006F4822" w:rsidRPr="005513E2">
        <w:rPr>
          <w:rFonts w:ascii="Calibri" w:hAnsi="Calibri" w:cs="Arial"/>
          <w:sz w:val="22"/>
          <w:szCs w:val="22"/>
          <w:lang w:val="uz-Cyrl-UZ"/>
        </w:rPr>
        <w:t>s para amamantar? ¿Los bebés varones y mujeres</w:t>
      </w:r>
      <w:r w:rsidRPr="005513E2">
        <w:rPr>
          <w:rFonts w:ascii="Calibri" w:hAnsi="Calibri" w:cs="Arial"/>
          <w:sz w:val="22"/>
          <w:szCs w:val="22"/>
          <w:lang w:val="uz-Cyrl-UZ"/>
        </w:rPr>
        <w:t xml:space="preserve"> son amamantados de manera diferente?</w:t>
      </w:r>
    </w:p>
    <w:p w14:paraId="15B12965" w14:textId="6D6C503C" w:rsidR="00800B24" w:rsidRPr="005513E2" w:rsidRDefault="007C0CD4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¿Cómo se alimenta a los niños cuando están en la escuela? Es posible que los niños con discapacidades no estén en la escuela, de ser así, ¿cuál es su estado nutricional?</w:t>
      </w:r>
    </w:p>
    <w:p w14:paraId="06D53552" w14:textId="77777777" w:rsidR="007C0CD4" w:rsidRPr="005513E2" w:rsidRDefault="007C0CD4" w:rsidP="0096205B">
      <w:pPr>
        <w:jc w:val="both"/>
        <w:rPr>
          <w:rFonts w:ascii="Calibri" w:hAnsi="Calibri" w:cs="Arial"/>
          <w:b/>
          <w:sz w:val="22"/>
          <w:szCs w:val="22"/>
          <w:lang w:val="uz-Cyrl-UZ"/>
        </w:rPr>
      </w:pPr>
    </w:p>
    <w:p w14:paraId="488DD697" w14:textId="1A19718D" w:rsidR="00800B24" w:rsidRPr="005513E2" w:rsidRDefault="006F4822" w:rsidP="0096205B">
      <w:pPr>
        <w:jc w:val="both"/>
        <w:rPr>
          <w:rFonts w:ascii="Calibri" w:hAnsi="Calibri" w:cs="Arial"/>
          <w:b/>
          <w:sz w:val="22"/>
          <w:szCs w:val="22"/>
          <w:lang w:val="uz-Cyrl-UZ"/>
        </w:rPr>
      </w:pPr>
      <w:r w:rsidRPr="005513E2">
        <w:rPr>
          <w:rFonts w:ascii="Calibri" w:hAnsi="Calibri" w:cs="Arial"/>
          <w:b/>
          <w:sz w:val="22"/>
          <w:szCs w:val="22"/>
          <w:lang w:val="uz-Cyrl-UZ"/>
        </w:rPr>
        <w:t xml:space="preserve">Recuperación temprana </w:t>
      </w:r>
    </w:p>
    <w:p w14:paraId="236C4EA0" w14:textId="63BC42EE" w:rsidR="006F4822" w:rsidRPr="005513E2" w:rsidRDefault="006F4822" w:rsidP="0096205B">
      <w:pPr>
        <w:numPr>
          <w:ilvl w:val="0"/>
          <w:numId w:val="1"/>
        </w:numPr>
        <w:jc w:val="both"/>
        <w:rPr>
          <w:rFonts w:ascii="Calibri" w:hAnsi="Calibri" w:cs="Verdana"/>
          <w:color w:val="000000"/>
          <w:sz w:val="22"/>
          <w:szCs w:val="22"/>
          <w:lang w:val="uz-Cyrl-UZ"/>
        </w:rPr>
      </w:pPr>
      <w:r w:rsidRPr="005513E2">
        <w:rPr>
          <w:rFonts w:ascii="Calibri" w:hAnsi="Calibri" w:cs="Verdana"/>
          <w:color w:val="000000"/>
          <w:sz w:val="22"/>
          <w:szCs w:val="22"/>
          <w:lang w:val="uz-Cyrl-UZ"/>
        </w:rPr>
        <w:t>¿Quiénes pueden  participar en la eliminación de escombros y en la gestión de residuos? ¿Tienen acceso a equipos seguros y orientación?</w:t>
      </w:r>
    </w:p>
    <w:p w14:paraId="0D1120FA" w14:textId="22FD3FAB" w:rsidR="006F4822" w:rsidRPr="005513E2" w:rsidRDefault="005F3549" w:rsidP="0096205B">
      <w:pPr>
        <w:numPr>
          <w:ilvl w:val="0"/>
          <w:numId w:val="1"/>
        </w:numPr>
        <w:jc w:val="both"/>
        <w:rPr>
          <w:rFonts w:ascii="Calibri" w:hAnsi="Calibri" w:cs="Verdana"/>
          <w:color w:val="000000"/>
          <w:sz w:val="22"/>
          <w:szCs w:val="22"/>
          <w:lang w:val="uz-Cyrl-UZ"/>
        </w:rPr>
      </w:pPr>
      <w:r>
        <w:rPr>
          <w:rFonts w:ascii="Calibri" w:hAnsi="Calibri" w:cs="Verdana"/>
          <w:color w:val="000000"/>
          <w:sz w:val="22"/>
          <w:szCs w:val="22"/>
          <w:lang w:val="uz-Cyrl-UZ"/>
        </w:rPr>
        <w:t>A medida que se reparan</w:t>
      </w:r>
      <w:r w:rsidR="006F4822" w:rsidRPr="005513E2">
        <w:rPr>
          <w:rFonts w:ascii="Calibri" w:hAnsi="Calibri" w:cs="Verdana"/>
          <w:color w:val="000000"/>
          <w:sz w:val="22"/>
          <w:szCs w:val="22"/>
          <w:lang w:val="uz-Cyrl-UZ"/>
        </w:rPr>
        <w:t xml:space="preserve"> las carreteras comunitarias e infraestructuras básicas, ¿quiénes serán los principales usuarios de estos servicios? ¿A qué necesidades  atienden?</w:t>
      </w:r>
    </w:p>
    <w:p w14:paraId="652AC9EB" w14:textId="6DB891BC" w:rsidR="006F4822" w:rsidRPr="005513E2" w:rsidRDefault="006F4822" w:rsidP="0096205B">
      <w:pPr>
        <w:numPr>
          <w:ilvl w:val="0"/>
          <w:numId w:val="1"/>
        </w:numPr>
        <w:jc w:val="both"/>
        <w:rPr>
          <w:rFonts w:ascii="Calibri" w:hAnsi="Calibri" w:cs="Verdana"/>
          <w:color w:val="000000"/>
          <w:sz w:val="22"/>
          <w:szCs w:val="22"/>
          <w:lang w:val="uz-Cyrl-UZ"/>
        </w:rPr>
      </w:pPr>
      <w:r w:rsidRPr="005513E2">
        <w:rPr>
          <w:rFonts w:ascii="Calibri" w:hAnsi="Calibri" w:cs="Verdana"/>
          <w:color w:val="000000"/>
          <w:sz w:val="22"/>
          <w:szCs w:val="22"/>
          <w:lang w:val="uz-Cyrl-UZ"/>
        </w:rPr>
        <w:t>En la evaluación estructural rápida de los edificios públicos, ¿quién determina qué edificios se evalúan primero, quién los usa? ¿Qué entregas de equipos y servicios básicos se realizan primero</w:t>
      </w:r>
      <w:r w:rsidR="00D43EEA">
        <w:rPr>
          <w:rFonts w:ascii="Calibri" w:hAnsi="Calibri" w:cs="Verdana"/>
          <w:color w:val="000000"/>
          <w:sz w:val="22"/>
          <w:szCs w:val="22"/>
          <w:lang w:val="es-ES"/>
        </w:rPr>
        <w:t>?</w:t>
      </w:r>
      <w:r w:rsidRPr="005513E2">
        <w:rPr>
          <w:rFonts w:ascii="Calibri" w:hAnsi="Calibri" w:cs="Verdana"/>
          <w:color w:val="000000"/>
          <w:sz w:val="22"/>
          <w:szCs w:val="22"/>
          <w:lang w:val="uz-Cyrl-UZ"/>
        </w:rPr>
        <w:t xml:space="preserve">, </w:t>
      </w:r>
      <w:r w:rsidR="00D43EEA">
        <w:rPr>
          <w:rFonts w:ascii="Calibri" w:hAnsi="Calibri" w:cs="Verdana"/>
          <w:color w:val="000000"/>
          <w:sz w:val="22"/>
          <w:szCs w:val="22"/>
          <w:lang w:val="es-ES"/>
        </w:rPr>
        <w:t>¿</w:t>
      </w:r>
      <w:r w:rsidRPr="005513E2">
        <w:rPr>
          <w:rFonts w:ascii="Calibri" w:hAnsi="Calibri" w:cs="Verdana"/>
          <w:color w:val="000000"/>
          <w:sz w:val="22"/>
          <w:szCs w:val="22"/>
          <w:lang w:val="uz-Cyrl-UZ"/>
        </w:rPr>
        <w:t>a qué necesidades atienden?</w:t>
      </w:r>
    </w:p>
    <w:p w14:paraId="5F2C52DB" w14:textId="4C524BA2" w:rsidR="00800B24" w:rsidRPr="005513E2" w:rsidRDefault="006F4822" w:rsidP="0096205B">
      <w:pPr>
        <w:numPr>
          <w:ilvl w:val="0"/>
          <w:numId w:val="1"/>
        </w:numPr>
        <w:jc w:val="both"/>
        <w:rPr>
          <w:rFonts w:ascii="Calibri" w:hAnsi="Calibri" w:cs="Verdana"/>
          <w:color w:val="000000"/>
          <w:sz w:val="22"/>
          <w:szCs w:val="22"/>
          <w:lang w:val="uz-Cyrl-UZ"/>
        </w:rPr>
      </w:pPr>
      <w:r w:rsidRPr="005513E2">
        <w:rPr>
          <w:rFonts w:ascii="Calibri" w:hAnsi="Calibri" w:cs="Verdana"/>
          <w:color w:val="000000"/>
          <w:sz w:val="22"/>
          <w:szCs w:val="22"/>
          <w:lang w:val="uz-Cyrl-UZ"/>
        </w:rPr>
        <w:t xml:space="preserve"> ¿Quiénes son reclutados para actividades de dinero por trabajo? ¿Hay suficientes oportunidades para mujeres/hombres?</w:t>
      </w:r>
    </w:p>
    <w:p w14:paraId="427377A5" w14:textId="77777777" w:rsidR="00800B24" w:rsidRPr="005513E2" w:rsidRDefault="00800B24" w:rsidP="0096205B">
      <w:pPr>
        <w:pStyle w:val="PlainText"/>
        <w:ind w:left="720"/>
        <w:jc w:val="both"/>
        <w:rPr>
          <w:rFonts w:cs="Arial"/>
          <w:szCs w:val="22"/>
          <w:lang w:val="uz-Cyrl-UZ"/>
        </w:rPr>
      </w:pPr>
    </w:p>
    <w:p w14:paraId="62C1D7D8" w14:textId="72ED2589" w:rsidR="00800B24" w:rsidRPr="005513E2" w:rsidRDefault="000E35DF" w:rsidP="0096205B">
      <w:pPr>
        <w:jc w:val="both"/>
        <w:rPr>
          <w:rFonts w:ascii="Calibri" w:hAnsi="Calibri" w:cs="Arial"/>
          <w:b/>
          <w:sz w:val="22"/>
          <w:szCs w:val="22"/>
          <w:lang w:val="uz-Cyrl-UZ"/>
        </w:rPr>
      </w:pPr>
      <w:r w:rsidRPr="005513E2">
        <w:rPr>
          <w:rFonts w:ascii="Calibri" w:hAnsi="Calibri" w:cs="Arial"/>
          <w:b/>
          <w:sz w:val="22"/>
          <w:szCs w:val="22"/>
          <w:lang w:val="uz-Cyrl-UZ"/>
        </w:rPr>
        <w:t>Educación</w:t>
      </w:r>
    </w:p>
    <w:p w14:paraId="1AF553DF" w14:textId="2F4533D0" w:rsidR="000E35DF" w:rsidRPr="005513E2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¿Cómo ha afectado la emergencia el acceso de niñas y niños a la educación?</w:t>
      </w:r>
    </w:p>
    <w:p w14:paraId="509F45B7" w14:textId="0CE186DC" w:rsidR="000E35DF" w:rsidRPr="005513E2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¿Cuántas niñas y niños adolescentes no asisten a la escuela?</w:t>
      </w:r>
    </w:p>
    <w:p w14:paraId="094254B3" w14:textId="42FF66A9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5513E2">
        <w:rPr>
          <w:rFonts w:ascii="Calibri" w:hAnsi="Calibri" w:cs="Arial"/>
          <w:sz w:val="22"/>
          <w:szCs w:val="22"/>
          <w:lang w:val="uz-Cyrl-UZ"/>
        </w:rPr>
        <w:t>¿Qué problemas</w:t>
      </w:r>
      <w:r w:rsidRPr="000E35DF">
        <w:rPr>
          <w:rFonts w:ascii="Calibri" w:hAnsi="Calibri" w:cs="Arial"/>
          <w:sz w:val="22"/>
          <w:szCs w:val="22"/>
          <w:lang w:val="uz-Cyrl-UZ"/>
        </w:rPr>
        <w:t xml:space="preserve"> de seguridad y acceso tienen las escuelas?</w:t>
      </w:r>
    </w:p>
    <w:p w14:paraId="50B81AFD" w14:textId="37931EC4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¿Tienen las niñas y niños acceso igualitario a los centros educativos? ¿Tienen acceso igualitario a todos los niveles de escolaridad? ¿Las niñas y los niños con discapaci</w:t>
      </w:r>
      <w:r w:rsidR="005F3549">
        <w:rPr>
          <w:rFonts w:ascii="Calibri" w:hAnsi="Calibri" w:cs="Arial"/>
          <w:sz w:val="22"/>
          <w:szCs w:val="22"/>
          <w:lang w:val="uz-Cyrl-UZ"/>
        </w:rPr>
        <w:t>dad acceden a escuelas conve</w:t>
      </w:r>
      <w:r w:rsidR="005F3549">
        <w:rPr>
          <w:rFonts w:ascii="Calibri" w:hAnsi="Calibri" w:cs="Arial"/>
          <w:sz w:val="22"/>
          <w:szCs w:val="22"/>
          <w:lang w:val="es-ES"/>
        </w:rPr>
        <w:t>n</w:t>
      </w:r>
      <w:r w:rsidR="005F3549">
        <w:rPr>
          <w:rFonts w:ascii="Calibri" w:hAnsi="Calibri" w:cs="Arial"/>
          <w:sz w:val="22"/>
          <w:szCs w:val="22"/>
          <w:lang w:val="uz-Cyrl-UZ"/>
        </w:rPr>
        <w:t>cionales</w:t>
      </w:r>
      <w:r w:rsidRPr="000E35DF">
        <w:rPr>
          <w:rFonts w:ascii="Calibri" w:hAnsi="Calibri" w:cs="Arial"/>
          <w:sz w:val="22"/>
          <w:szCs w:val="22"/>
          <w:lang w:val="uz-Cyrl-UZ"/>
        </w:rPr>
        <w:t xml:space="preserve"> o especiales?</w:t>
      </w:r>
    </w:p>
    <w:p w14:paraId="41F02C15" w14:textId="651B429B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¿Hay niñas y niños estigmatizados por sus experiencias de guerra (por ejemplo, violaciones o niños soldados)? ¿Esto les impide asistir a la escuela?</w:t>
      </w:r>
    </w:p>
    <w:p w14:paraId="35D8091B" w14:textId="61D71E7B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¿Cuáles son los costos directos e indirectos para que niñas y niños asistan a la escuela?</w:t>
      </w:r>
    </w:p>
    <w:p w14:paraId="3BE224BB" w14:textId="14B93D49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¿Consideran los padres que la escuela está lo suficientemente cerca para que las niñas puedan llegar? ¿Para los niños? ¿Es el camino seguro para niñas y niños?</w:t>
      </w:r>
    </w:p>
    <w:p w14:paraId="6DA7DE31" w14:textId="2170E2E0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¿Los baños de la escuela son accesibles y seguros? ¿Hay suficientes? ¿Las niñas y los niños tienen baños separados? ¿Hay agua disponible?</w:t>
      </w:r>
    </w:p>
    <w:p w14:paraId="5C03E9D9" w14:textId="02BC7E8D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 xml:space="preserve"> ¿La escuela tiene maestros y maestras? ¿En todos los niveles educativos? ¿Cuáles son sus calificaciones y experiencia?</w:t>
      </w:r>
    </w:p>
    <w:p w14:paraId="7223F72D" w14:textId="6CFD66AE" w:rsidR="000E35DF" w:rsidRPr="000E35DF" w:rsidRDefault="000E35D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uz-Cyrl-UZ"/>
        </w:rPr>
      </w:pPr>
      <w:r w:rsidRPr="000E35DF">
        <w:rPr>
          <w:rFonts w:ascii="Calibri" w:hAnsi="Calibri" w:cs="Arial"/>
          <w:sz w:val="22"/>
          <w:szCs w:val="22"/>
          <w:lang w:val="uz-Cyrl-UZ"/>
        </w:rPr>
        <w:t>¿Sabe el personal de la escuela cómo denunciar y monitorear el acoso y la violencia sexual basada en el género (VSBG)? ¿Tienen materiales y servicios adecuados para ayudar a los niños y niñas a recuperarse de la VSBG?</w:t>
      </w:r>
    </w:p>
    <w:p w14:paraId="66B3BDCB" w14:textId="77777777" w:rsidR="00800B24" w:rsidRPr="000E35DF" w:rsidRDefault="00800B24" w:rsidP="0096205B">
      <w:pPr>
        <w:jc w:val="both"/>
        <w:rPr>
          <w:rFonts w:ascii="Calibri" w:hAnsi="Calibri" w:cs="Arial"/>
          <w:sz w:val="22"/>
          <w:szCs w:val="22"/>
          <w:lang w:val="uz-Cyrl-UZ"/>
        </w:rPr>
      </w:pPr>
    </w:p>
    <w:p w14:paraId="18850EE2" w14:textId="2B629AA4" w:rsidR="00800B24" w:rsidRPr="00FE784A" w:rsidRDefault="00FE784A" w:rsidP="0096205B">
      <w:pPr>
        <w:jc w:val="both"/>
        <w:rPr>
          <w:rFonts w:ascii="Calibri" w:hAnsi="Calibri" w:cs="Arial"/>
          <w:sz w:val="22"/>
          <w:szCs w:val="22"/>
          <w:lang w:val="uz-Cyrl-UZ"/>
        </w:rPr>
      </w:pPr>
      <w:r w:rsidRPr="00FE784A">
        <w:rPr>
          <w:rFonts w:ascii="Calibri" w:hAnsi="Calibri" w:cs="Arial"/>
          <w:b/>
          <w:sz w:val="22"/>
          <w:szCs w:val="22"/>
          <w:lang w:val="uz-Cyrl-UZ"/>
        </w:rPr>
        <w:t xml:space="preserve">Protección: Para más detalles sobre cómo </w:t>
      </w:r>
      <w:r>
        <w:rPr>
          <w:rFonts w:ascii="Calibri" w:hAnsi="Calibri" w:cs="Arial"/>
          <w:b/>
          <w:sz w:val="22"/>
          <w:szCs w:val="22"/>
          <w:lang w:val="uz-Cyrl-UZ"/>
        </w:rPr>
        <w:t>conduci</w:t>
      </w:r>
      <w:r w:rsidRPr="00FE784A">
        <w:rPr>
          <w:rFonts w:ascii="Calibri" w:hAnsi="Calibri" w:cs="Arial"/>
          <w:b/>
          <w:sz w:val="22"/>
          <w:szCs w:val="22"/>
          <w:lang w:val="uz-Cyrl-UZ"/>
        </w:rPr>
        <w:t xml:space="preserve">r una </w:t>
      </w:r>
      <w:r w:rsidR="0096205B" w:rsidRPr="00FE784A">
        <w:rPr>
          <w:rFonts w:ascii="Calibri" w:hAnsi="Calibri" w:cs="Arial"/>
          <w:b/>
          <w:sz w:val="22"/>
          <w:szCs w:val="22"/>
          <w:lang w:val="uz-Cyrl-UZ"/>
        </w:rPr>
        <w:t>evaluación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 de </w:t>
      </w:r>
      <w:r w:rsidR="0096205B">
        <w:rPr>
          <w:rFonts w:ascii="Calibri" w:hAnsi="Calibri" w:cs="Arial"/>
          <w:b/>
          <w:sz w:val="22"/>
          <w:szCs w:val="22"/>
          <w:lang w:val="es-ES"/>
        </w:rPr>
        <w:t xml:space="preserve">la </w:t>
      </w:r>
      <w:r>
        <w:rPr>
          <w:rFonts w:ascii="Calibri" w:hAnsi="Calibri" w:cs="Arial"/>
          <w:b/>
          <w:sz w:val="22"/>
          <w:szCs w:val="22"/>
          <w:lang w:val="es-ES"/>
        </w:rPr>
        <w:t>Violencia Basada en Género, consultar</w:t>
      </w:r>
      <w:r w:rsidR="00800B24" w:rsidRPr="00FE784A">
        <w:rPr>
          <w:rFonts w:ascii="Calibri" w:hAnsi="Calibri" w:cs="Arial"/>
          <w:b/>
          <w:sz w:val="22"/>
          <w:szCs w:val="22"/>
          <w:lang w:val="uz-Cyrl-UZ"/>
        </w:rPr>
        <w:t xml:space="preserve"> </w:t>
      </w:r>
      <w:hyperlink r:id="rId12" w:history="1">
        <w:r w:rsidR="00800B24" w:rsidRPr="00FE784A">
          <w:rPr>
            <w:rStyle w:val="Hyperlink"/>
            <w:rFonts w:ascii="Calibri" w:eastAsia="Calibri" w:hAnsi="Calibri" w:cs="Arial"/>
            <w:b/>
            <w:sz w:val="22"/>
            <w:szCs w:val="22"/>
            <w:lang w:val="uz-Cyrl-UZ"/>
          </w:rPr>
          <w:t>GBV</w:t>
        </w:r>
        <w:r w:rsidR="00E75BCB" w:rsidRPr="00FE784A">
          <w:rPr>
            <w:rStyle w:val="Hyperlink"/>
            <w:rFonts w:ascii="Calibri" w:eastAsia="Calibri" w:hAnsi="Calibri" w:cs="Arial"/>
            <w:b/>
            <w:sz w:val="22"/>
            <w:szCs w:val="22"/>
            <w:lang w:val="uz-Cyrl-UZ"/>
          </w:rPr>
          <w:t xml:space="preserve"> </w:t>
        </w:r>
        <w:r w:rsidR="00800B24" w:rsidRPr="00FE784A">
          <w:rPr>
            <w:rStyle w:val="Hyperlink"/>
            <w:rFonts w:ascii="Calibri" w:eastAsia="Calibri" w:hAnsi="Calibri" w:cs="Arial"/>
            <w:b/>
            <w:sz w:val="22"/>
            <w:szCs w:val="22"/>
            <w:lang w:val="uz-Cyrl-UZ"/>
          </w:rPr>
          <w:t>Responders</w:t>
        </w:r>
      </w:hyperlink>
      <w:r w:rsidR="00800B24" w:rsidRPr="00553999">
        <w:rPr>
          <w:rStyle w:val="FootnoteReference"/>
          <w:rFonts w:ascii="Calibri" w:hAnsi="Calibri" w:cs="Arial"/>
          <w:b/>
          <w:sz w:val="22"/>
          <w:szCs w:val="22"/>
        </w:rPr>
        <w:footnoteReference w:id="5"/>
      </w:r>
      <w:r w:rsidR="00800B24" w:rsidRPr="00FE784A">
        <w:rPr>
          <w:rFonts w:ascii="Calibri" w:hAnsi="Calibri" w:cs="Arial"/>
          <w:b/>
          <w:sz w:val="22"/>
          <w:szCs w:val="22"/>
          <w:lang w:val="uz-Cyrl-UZ"/>
        </w:rPr>
        <w:t xml:space="preserve"> </w:t>
      </w:r>
    </w:p>
    <w:p w14:paraId="532F74B5" w14:textId="77777777" w:rsidR="00FE784A" w:rsidRPr="00AF2BEA" w:rsidRDefault="00FE784A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FE784A">
        <w:rPr>
          <w:rFonts w:ascii="Calibri" w:hAnsi="Calibri" w:cs="Arial"/>
          <w:sz w:val="22"/>
          <w:szCs w:val="22"/>
          <w:lang w:val="es-ES"/>
        </w:rPr>
        <w:t>¿Cuáles son las necesidades de protección específicas de mujeres, hombres, niños y niñas y personas con discapacidad? ¿Cuál es el desglose por edad y sexo? ¿Cuáles son los riesgos persistentes para cada grupo?</w:t>
      </w:r>
    </w:p>
    <w:p w14:paraId="510C1F4F" w14:textId="1134460C" w:rsidR="0055558F" w:rsidRPr="0055558F" w:rsidRDefault="0055558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55558F">
        <w:rPr>
          <w:rFonts w:ascii="Calibri" w:hAnsi="Calibri" w:cs="Arial"/>
          <w:sz w:val="22"/>
          <w:szCs w:val="22"/>
          <w:lang w:val="es-ES"/>
        </w:rPr>
        <w:lastRenderedPageBreak/>
        <w:t>¿Qué factores aum</w:t>
      </w:r>
      <w:r w:rsidR="00D43EEA">
        <w:rPr>
          <w:rFonts w:ascii="Calibri" w:hAnsi="Calibri" w:cs="Arial"/>
          <w:sz w:val="22"/>
          <w:szCs w:val="22"/>
          <w:lang w:val="es-ES"/>
        </w:rPr>
        <w:t>entan las tensiones y cómo estas</w:t>
      </w:r>
      <w:r w:rsidRPr="0055558F">
        <w:rPr>
          <w:rFonts w:ascii="Calibri" w:hAnsi="Calibri" w:cs="Arial"/>
          <w:sz w:val="22"/>
          <w:szCs w:val="22"/>
          <w:lang w:val="es-ES"/>
        </w:rPr>
        <w:t xml:space="preserve"> afectan a mujeres, hombres, niños y niñas? ¿Cómo afecta la propagación de armas a mujeres, hombres, niños y niñas?</w:t>
      </w:r>
    </w:p>
    <w:p w14:paraId="5919E90C" w14:textId="4BE09B1F" w:rsidR="0055558F" w:rsidRPr="0055558F" w:rsidRDefault="005F3549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¿L</w:t>
      </w:r>
      <w:r w:rsidR="0055558F" w:rsidRPr="0055558F">
        <w:rPr>
          <w:rFonts w:ascii="Calibri" w:hAnsi="Calibri" w:cs="Arial"/>
          <w:sz w:val="22"/>
          <w:szCs w:val="22"/>
          <w:lang w:val="es-ES"/>
        </w:rPr>
        <w:t>as violaciones de los derechos humanos y de l</w:t>
      </w:r>
      <w:r>
        <w:rPr>
          <w:rFonts w:ascii="Calibri" w:hAnsi="Calibri" w:cs="Arial"/>
          <w:sz w:val="22"/>
          <w:szCs w:val="22"/>
          <w:lang w:val="es-ES"/>
        </w:rPr>
        <w:t>a legislación humanitaria afecta</w:t>
      </w:r>
      <w:r w:rsidR="009D0F50">
        <w:rPr>
          <w:rFonts w:ascii="Calibri" w:hAnsi="Calibri" w:cs="Arial"/>
          <w:sz w:val="22"/>
          <w:szCs w:val="22"/>
          <w:lang w:val="es-ES"/>
        </w:rPr>
        <w:t>n</w:t>
      </w:r>
      <w:r>
        <w:rPr>
          <w:rFonts w:ascii="Calibri" w:hAnsi="Calibri" w:cs="Arial"/>
          <w:sz w:val="22"/>
          <w:szCs w:val="22"/>
          <w:lang w:val="es-ES"/>
        </w:rPr>
        <w:t xml:space="preserve"> a las </w:t>
      </w:r>
      <w:r w:rsidR="0055558F" w:rsidRPr="0055558F">
        <w:rPr>
          <w:rFonts w:ascii="Calibri" w:hAnsi="Calibri" w:cs="Arial"/>
          <w:sz w:val="22"/>
          <w:szCs w:val="22"/>
          <w:lang w:val="es-ES"/>
        </w:rPr>
        <w:t>mujeres, hombres,  niños y</w:t>
      </w:r>
      <w:r>
        <w:rPr>
          <w:rFonts w:ascii="Calibri" w:hAnsi="Calibri" w:cs="Arial"/>
          <w:sz w:val="22"/>
          <w:szCs w:val="22"/>
          <w:lang w:val="es-ES"/>
        </w:rPr>
        <w:t xml:space="preserve"> niñas en forma desigual? </w:t>
      </w:r>
    </w:p>
    <w:p w14:paraId="520E58E9" w14:textId="2494DB1A" w:rsidR="0055558F" w:rsidRPr="0055558F" w:rsidRDefault="0055558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55558F">
        <w:rPr>
          <w:rFonts w:ascii="Calibri" w:hAnsi="Calibri" w:cs="Arial"/>
          <w:sz w:val="22"/>
          <w:szCs w:val="22"/>
          <w:lang w:val="es-ES"/>
        </w:rPr>
        <w:t>¿Pueden las personas informar de manera segura y buscar reparación por violaciones del derecho humanitario? (Esto incluye explotación sexual y abuso)</w:t>
      </w:r>
    </w:p>
    <w:p w14:paraId="53C1A28C" w14:textId="7DA62C7D" w:rsidR="00800B24" w:rsidRPr="0055558F" w:rsidRDefault="0055558F" w:rsidP="0096205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55558F">
        <w:rPr>
          <w:rFonts w:ascii="Calibri" w:hAnsi="Calibri" w:cs="Arial"/>
          <w:sz w:val="22"/>
          <w:szCs w:val="22"/>
          <w:lang w:val="es-ES"/>
        </w:rPr>
        <w:t>¿Cuáles son las leyes y costumbres de la comunidad sobre secuestros, trata de personas, trabajo sexual, prácticas similares a la esclavitud, VBG, matrimonios precoces/forzados, abuso de adultos mayores y derechos de propiedad? ¿Cómo afectan esto a mujeres, hombres, niños y niñas, y personas discapacitadas?</w:t>
      </w:r>
    </w:p>
    <w:p w14:paraId="4685B78A" w14:textId="77777777" w:rsidR="00420471" w:rsidRPr="0055558F" w:rsidRDefault="00420471" w:rsidP="0096205B">
      <w:pPr>
        <w:jc w:val="both"/>
        <w:rPr>
          <w:sz w:val="22"/>
          <w:szCs w:val="22"/>
          <w:lang w:val="es-ES"/>
        </w:rPr>
      </w:pPr>
    </w:p>
    <w:sectPr w:rsidR="00420471" w:rsidRPr="0055558F" w:rsidSect="00F32B0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BED478" w15:done="0"/>
  <w15:commentEx w15:paraId="14911B0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64FE" w14:textId="77777777" w:rsidR="005E030E" w:rsidRDefault="005E030E" w:rsidP="00800B24">
      <w:r>
        <w:separator/>
      </w:r>
    </w:p>
  </w:endnote>
  <w:endnote w:type="continuationSeparator" w:id="0">
    <w:p w14:paraId="5B47498E" w14:textId="77777777" w:rsidR="005E030E" w:rsidRDefault="005E030E" w:rsidP="008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2869" w14:textId="49CC17A3" w:rsidR="00EF0976" w:rsidRPr="0031624F" w:rsidRDefault="0031624F" w:rsidP="0031624F">
    <w:pPr>
      <w:pStyle w:val="Footer"/>
      <w:rPr>
        <w:lang w:val="es-ES"/>
      </w:rPr>
    </w:pPr>
    <w:r w:rsidRPr="0031624F">
      <w:rPr>
        <w:rFonts w:asciiTheme="majorHAnsi" w:hAnsiTheme="majorHAnsi" w:cstheme="majorHAnsi"/>
        <w:color w:val="000000" w:themeColor="text1"/>
        <w:sz w:val="20"/>
        <w:lang w:val="es-ES"/>
      </w:rPr>
      <w:t>Preguntas Específicas del Sector para la versión RGA actualizada el 09 09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7E86" w14:textId="77777777" w:rsidR="005E030E" w:rsidRDefault="005E030E" w:rsidP="00800B24">
      <w:r>
        <w:separator/>
      </w:r>
    </w:p>
  </w:footnote>
  <w:footnote w:type="continuationSeparator" w:id="0">
    <w:p w14:paraId="315B263E" w14:textId="77777777" w:rsidR="005E030E" w:rsidRDefault="005E030E" w:rsidP="00800B24">
      <w:r>
        <w:continuationSeparator/>
      </w:r>
    </w:p>
  </w:footnote>
  <w:footnote w:id="1">
    <w:p w14:paraId="63B996BB" w14:textId="4A1D2B42" w:rsidR="00553999" w:rsidRPr="0096205B" w:rsidRDefault="00553999" w:rsidP="00800B24">
      <w:pPr>
        <w:rPr>
          <w:rFonts w:ascii="Times" w:hAnsi="Times"/>
          <w:sz w:val="20"/>
          <w:szCs w:val="20"/>
          <w:lang w:val="es-ES"/>
        </w:rPr>
      </w:pPr>
      <w:r>
        <w:rPr>
          <w:rStyle w:val="FootnoteReference"/>
        </w:rPr>
        <w:footnoteRef/>
      </w:r>
      <w:r w:rsidRPr="0096205B">
        <w:rPr>
          <w:lang w:val="es-ES"/>
        </w:rPr>
        <w:t xml:space="preserve"> </w:t>
      </w:r>
      <w:r w:rsidR="0096205B" w:rsidRPr="0096205B">
        <w:rPr>
          <w:rFonts w:ascii="Calibri" w:hAnsi="Calibri"/>
          <w:color w:val="000000"/>
          <w:sz w:val="18"/>
          <w:shd w:val="clear" w:color="auto" w:fill="FFFFFF"/>
          <w:lang w:val="es-ES"/>
        </w:rPr>
        <w:t>El análisis Socioeconómico y de Género (SEAGA) es un conjunto de herramientas desarrollado por la FAO</w:t>
      </w:r>
    </w:p>
  </w:footnote>
  <w:footnote w:id="2">
    <w:p w14:paraId="61D87B5E" w14:textId="750E0455" w:rsidR="00553999" w:rsidRPr="0096205B" w:rsidRDefault="00553999" w:rsidP="00800B24">
      <w:pPr>
        <w:pStyle w:val="FootnoteText"/>
        <w:rPr>
          <w:rFonts w:ascii="Calibri" w:hAnsi="Calibri"/>
          <w:lang w:val="es-ES"/>
        </w:rPr>
      </w:pPr>
      <w:r>
        <w:rPr>
          <w:rStyle w:val="FootnoteReference"/>
        </w:rPr>
        <w:footnoteRef/>
      </w:r>
      <w:r w:rsidRPr="0096205B">
        <w:rPr>
          <w:lang w:val="es-ES"/>
        </w:rPr>
        <w:t xml:space="preserve"> </w:t>
      </w:r>
      <w:r w:rsidR="0096205B" w:rsidRPr="0096205B">
        <w:rPr>
          <w:rFonts w:ascii="Calibri" w:hAnsi="Calibri"/>
          <w:sz w:val="18"/>
          <w:lang w:val="es-ES"/>
        </w:rPr>
        <w:t xml:space="preserve">Análisis de Riesgos y Medios de Vida de Grupos (CLARA), herramienta de evaluación de género y edad desarrollada por </w:t>
      </w:r>
      <w:proofErr w:type="spellStart"/>
      <w:r w:rsidR="0096205B" w:rsidRPr="0096205B">
        <w:rPr>
          <w:rFonts w:ascii="Calibri" w:hAnsi="Calibri"/>
          <w:sz w:val="18"/>
          <w:lang w:val="es-ES"/>
        </w:rPr>
        <w:t>Oxfam</w:t>
      </w:r>
      <w:proofErr w:type="spellEnd"/>
      <w:r w:rsidR="0096205B" w:rsidRPr="0096205B">
        <w:rPr>
          <w:rFonts w:ascii="Calibri" w:hAnsi="Calibri"/>
          <w:sz w:val="18"/>
          <w:lang w:val="es-ES"/>
        </w:rPr>
        <w:t xml:space="preserve"> y el Comité de Mujeres Refugiadas</w:t>
      </w:r>
      <w:r w:rsidRPr="0096205B">
        <w:rPr>
          <w:rFonts w:ascii="Calibri" w:hAnsi="Calibri"/>
          <w:sz w:val="18"/>
          <w:lang w:val="es-ES"/>
        </w:rPr>
        <w:t>.</w:t>
      </w:r>
      <w:r w:rsidRPr="0096205B">
        <w:rPr>
          <w:rFonts w:ascii="Calibri" w:hAnsi="Calibri"/>
          <w:lang w:val="es-ES"/>
        </w:rPr>
        <w:t xml:space="preserve"> </w:t>
      </w:r>
    </w:p>
  </w:footnote>
  <w:footnote w:id="3">
    <w:p w14:paraId="7F25EC66" w14:textId="0F54D0D1" w:rsidR="00E15B51" w:rsidRPr="0096205B" w:rsidRDefault="00E15B51" w:rsidP="00E15B51">
      <w:pPr>
        <w:pStyle w:val="FootnoteText"/>
        <w:rPr>
          <w:sz w:val="20"/>
          <w:szCs w:val="20"/>
          <w:lang w:val="es-ES"/>
        </w:rPr>
      </w:pPr>
      <w:r w:rsidRPr="008872C6">
        <w:rPr>
          <w:rStyle w:val="FootnoteReference"/>
          <w:rFonts w:ascii="Calibri" w:hAnsi="Calibri"/>
        </w:rPr>
        <w:footnoteRef/>
      </w:r>
      <w:r w:rsidRPr="0096205B">
        <w:rPr>
          <w:rFonts w:ascii="Calibri" w:hAnsi="Calibri"/>
          <w:lang w:val="es-ES"/>
        </w:rPr>
        <w:t xml:space="preserve"> </w:t>
      </w:r>
      <w:r w:rsidR="0096205B" w:rsidRPr="0096205B">
        <w:rPr>
          <w:rFonts w:ascii="Calibri" w:hAnsi="Calibri"/>
          <w:sz w:val="18"/>
          <w:lang w:val="es-ES"/>
        </w:rPr>
        <w:t>Circunferencia media del brazo superior.</w:t>
      </w:r>
    </w:p>
  </w:footnote>
  <w:footnote w:id="4">
    <w:p w14:paraId="004A7E8D" w14:textId="0BADD41C" w:rsidR="00E15B51" w:rsidRPr="0096205B" w:rsidRDefault="00E15B51" w:rsidP="00E15B51">
      <w:pPr>
        <w:pStyle w:val="FootnoteText"/>
        <w:rPr>
          <w:sz w:val="18"/>
          <w:szCs w:val="18"/>
          <w:lang w:val="es-ES"/>
        </w:rPr>
      </w:pPr>
      <w:r w:rsidRPr="008872C6">
        <w:rPr>
          <w:rStyle w:val="FootnoteReference"/>
          <w:rFonts w:ascii="Calibri" w:hAnsi="Calibri"/>
        </w:rPr>
        <w:footnoteRef/>
      </w:r>
      <w:r w:rsidRPr="0096205B">
        <w:rPr>
          <w:rFonts w:ascii="Calibri" w:hAnsi="Calibri"/>
          <w:lang w:val="es-ES"/>
        </w:rPr>
        <w:t xml:space="preserve"> </w:t>
      </w:r>
      <w:r w:rsidR="0096205B" w:rsidRPr="0096205B">
        <w:rPr>
          <w:rFonts w:ascii="Calibri" w:hAnsi="Calibri"/>
          <w:sz w:val="18"/>
          <w:szCs w:val="18"/>
          <w:lang w:val="es-ES"/>
        </w:rPr>
        <w:t>Circunferencia media del brazo superior.</w:t>
      </w:r>
    </w:p>
  </w:footnote>
  <w:footnote w:id="5">
    <w:p w14:paraId="6150BE25" w14:textId="2E95E255" w:rsidR="00553999" w:rsidRPr="0096205B" w:rsidRDefault="00553999" w:rsidP="00800B24">
      <w:pPr>
        <w:pStyle w:val="FootnoteText"/>
        <w:rPr>
          <w:rFonts w:ascii="Calibri" w:hAnsi="Calibri"/>
          <w:lang w:val="es-ES"/>
        </w:rPr>
      </w:pPr>
      <w:r>
        <w:rPr>
          <w:rStyle w:val="FootnoteReference"/>
        </w:rPr>
        <w:footnoteRef/>
      </w:r>
      <w:r w:rsidRPr="0096205B">
        <w:rPr>
          <w:lang w:val="es-ES"/>
        </w:rPr>
        <w:t xml:space="preserve"> </w:t>
      </w:r>
      <w:r w:rsidR="0096205B" w:rsidRPr="0096205B">
        <w:rPr>
          <w:rFonts w:ascii="Calibri" w:hAnsi="Calibri"/>
          <w:sz w:val="18"/>
          <w:lang w:val="es-ES"/>
        </w:rPr>
        <w:t>Herramientas de evaluación específicas de VBG desarrolladas por el Comité Internacional de Rescate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6DF"/>
    <w:multiLevelType w:val="hybridMultilevel"/>
    <w:tmpl w:val="D38C3C7C"/>
    <w:lvl w:ilvl="0" w:tplc="52A4D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544FF4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C6E54"/>
    <w:multiLevelType w:val="hybridMultilevel"/>
    <w:tmpl w:val="C4F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D11"/>
    <w:multiLevelType w:val="hybridMultilevel"/>
    <w:tmpl w:val="98F434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3931257"/>
    <w:multiLevelType w:val="hybridMultilevel"/>
    <w:tmpl w:val="ABFEA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5AC4"/>
    <w:multiLevelType w:val="hybridMultilevel"/>
    <w:tmpl w:val="68B8EF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D48B0"/>
    <w:multiLevelType w:val="hybridMultilevel"/>
    <w:tmpl w:val="9E34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400AF"/>
    <w:multiLevelType w:val="hybridMultilevel"/>
    <w:tmpl w:val="E3B2CC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essa Navarrete">
    <w15:presenceInfo w15:providerId="Windows Live" w15:userId="a9c6ac5578d4ac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24"/>
    <w:rsid w:val="00092FD9"/>
    <w:rsid w:val="000D182A"/>
    <w:rsid w:val="000E35DF"/>
    <w:rsid w:val="001B57EF"/>
    <w:rsid w:val="001E7A85"/>
    <w:rsid w:val="002016F0"/>
    <w:rsid w:val="00221FE6"/>
    <w:rsid w:val="00222E25"/>
    <w:rsid w:val="002429B4"/>
    <w:rsid w:val="002E734F"/>
    <w:rsid w:val="002F4B97"/>
    <w:rsid w:val="0031624F"/>
    <w:rsid w:val="00321BCB"/>
    <w:rsid w:val="00350287"/>
    <w:rsid w:val="003C30C5"/>
    <w:rsid w:val="003F3367"/>
    <w:rsid w:val="003F5BDD"/>
    <w:rsid w:val="00420471"/>
    <w:rsid w:val="00452FBC"/>
    <w:rsid w:val="00541CB6"/>
    <w:rsid w:val="005513E2"/>
    <w:rsid w:val="00553999"/>
    <w:rsid w:val="0055558F"/>
    <w:rsid w:val="005932D2"/>
    <w:rsid w:val="005D1495"/>
    <w:rsid w:val="005E030E"/>
    <w:rsid w:val="005E5544"/>
    <w:rsid w:val="005F3549"/>
    <w:rsid w:val="006145AE"/>
    <w:rsid w:val="006179AE"/>
    <w:rsid w:val="00636358"/>
    <w:rsid w:val="006E3205"/>
    <w:rsid w:val="006F4309"/>
    <w:rsid w:val="006F4822"/>
    <w:rsid w:val="00750141"/>
    <w:rsid w:val="007558EB"/>
    <w:rsid w:val="00766D02"/>
    <w:rsid w:val="00772518"/>
    <w:rsid w:val="00795D55"/>
    <w:rsid w:val="007A7BFB"/>
    <w:rsid w:val="007B0604"/>
    <w:rsid w:val="007C0CD4"/>
    <w:rsid w:val="007C207A"/>
    <w:rsid w:val="007C7365"/>
    <w:rsid w:val="007F0846"/>
    <w:rsid w:val="007F608A"/>
    <w:rsid w:val="00800B24"/>
    <w:rsid w:val="00810A42"/>
    <w:rsid w:val="00842BD6"/>
    <w:rsid w:val="00851796"/>
    <w:rsid w:val="008F2A25"/>
    <w:rsid w:val="008F71A2"/>
    <w:rsid w:val="00954222"/>
    <w:rsid w:val="0096205B"/>
    <w:rsid w:val="0098362B"/>
    <w:rsid w:val="00993F88"/>
    <w:rsid w:val="009B33E0"/>
    <w:rsid w:val="009D0F50"/>
    <w:rsid w:val="00A50875"/>
    <w:rsid w:val="00A61724"/>
    <w:rsid w:val="00A80069"/>
    <w:rsid w:val="00AE495A"/>
    <w:rsid w:val="00AF2BEA"/>
    <w:rsid w:val="00B22516"/>
    <w:rsid w:val="00B63C98"/>
    <w:rsid w:val="00B84076"/>
    <w:rsid w:val="00B87A3C"/>
    <w:rsid w:val="00BA3956"/>
    <w:rsid w:val="00BC1A73"/>
    <w:rsid w:val="00C44531"/>
    <w:rsid w:val="00CC0A55"/>
    <w:rsid w:val="00CC56AF"/>
    <w:rsid w:val="00CD3428"/>
    <w:rsid w:val="00CE0A4F"/>
    <w:rsid w:val="00D30AE7"/>
    <w:rsid w:val="00D43EEA"/>
    <w:rsid w:val="00D87785"/>
    <w:rsid w:val="00E15B51"/>
    <w:rsid w:val="00E60337"/>
    <w:rsid w:val="00E75BCB"/>
    <w:rsid w:val="00EB18A9"/>
    <w:rsid w:val="00EF0976"/>
    <w:rsid w:val="00EF2651"/>
    <w:rsid w:val="00F22807"/>
    <w:rsid w:val="00F32B07"/>
    <w:rsid w:val="00F446F3"/>
    <w:rsid w:val="00F621B1"/>
    <w:rsid w:val="00F72F50"/>
    <w:rsid w:val="00F773E9"/>
    <w:rsid w:val="00F83302"/>
    <w:rsid w:val="00FA26D1"/>
    <w:rsid w:val="00FB6C29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D4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32B0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0B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B24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800B24"/>
    <w:rPr>
      <w:vertAlign w:val="superscript"/>
    </w:rPr>
  </w:style>
  <w:style w:type="character" w:styleId="Hyperlink">
    <w:name w:val="Hyperlink"/>
    <w:rsid w:val="00800B2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0B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0B2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0B24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00B2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2B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32B07"/>
    <w:rPr>
      <w:rFonts w:ascii="Arial" w:eastAsia="Times New Roman" w:hAnsi="Arial" w:cs="Times New Roman"/>
      <w:b/>
      <w:kern w:val="32"/>
      <w:sz w:val="32"/>
      <w:szCs w:val="32"/>
    </w:rPr>
  </w:style>
  <w:style w:type="character" w:styleId="PageNumber">
    <w:name w:val="page number"/>
    <w:basedOn w:val="DefaultParagraphFont"/>
    <w:rsid w:val="00F32B07"/>
  </w:style>
  <w:style w:type="character" w:styleId="CommentReference">
    <w:name w:val="annotation reference"/>
    <w:basedOn w:val="DefaultParagraphFont"/>
    <w:uiPriority w:val="99"/>
    <w:semiHidden/>
    <w:unhideWhenUsed/>
    <w:rsid w:val="003F33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6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32B0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0B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B24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800B24"/>
    <w:rPr>
      <w:vertAlign w:val="superscript"/>
    </w:rPr>
  </w:style>
  <w:style w:type="character" w:styleId="Hyperlink">
    <w:name w:val="Hyperlink"/>
    <w:rsid w:val="00800B2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0B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0B24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0B24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800B2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2B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32B07"/>
    <w:rPr>
      <w:rFonts w:ascii="Arial" w:eastAsia="Times New Roman" w:hAnsi="Arial" w:cs="Times New Roman"/>
      <w:b/>
      <w:kern w:val="32"/>
      <w:sz w:val="32"/>
      <w:szCs w:val="32"/>
    </w:rPr>
  </w:style>
  <w:style w:type="character" w:styleId="PageNumber">
    <w:name w:val="page number"/>
    <w:basedOn w:val="DefaultParagraphFont"/>
    <w:rsid w:val="00F32B07"/>
  </w:style>
  <w:style w:type="character" w:styleId="CommentReference">
    <w:name w:val="annotation reference"/>
    <w:basedOn w:val="DefaultParagraphFont"/>
    <w:uiPriority w:val="99"/>
    <w:semiHidden/>
    <w:unhideWhenUsed/>
    <w:rsid w:val="003F33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6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licy-practice.oxfam.org.uk/publications/clara-designing-safer-livelihoods-programs-in-iraq-560876" TargetMode="External"/><Relationship Id="rId12" Type="http://schemas.openxmlformats.org/officeDocument/2006/relationships/hyperlink" Target="http://gbvresponders.org/emergency-response-preparedness/emergency-response-assessment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ao.org/tempref/docrep/fao/008/y5702e/y5702e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B8295-E466-3F43-B5F1-C779D04F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1861</Words>
  <Characters>10611</Characters>
  <Application>Microsoft Macintosh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Cherisse Davis</dc:creator>
  <cp:keywords/>
  <dc:description/>
  <cp:lastModifiedBy>Holly Robinson</cp:lastModifiedBy>
  <cp:revision>27</cp:revision>
  <dcterms:created xsi:type="dcterms:W3CDTF">2020-03-08T23:09:00Z</dcterms:created>
  <dcterms:modified xsi:type="dcterms:W3CDTF">2020-04-06T03:24:00Z</dcterms:modified>
</cp:coreProperties>
</file>